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Research</w:t>
      </w:r>
      <w:r>
        <w:t xml:space="preserve"> </w:t>
      </w:r>
      <w:r>
        <w:t xml:space="preserve">Contexts</w:t>
      </w:r>
    </w:p>
    <w:bookmarkStart w:id="27" w:name="Xc22178f160c17515ff41862a9830b3d4f6b7dd6"/>
    <w:p>
      <w:pPr>
        <w:pStyle w:val="Heading1"/>
      </w:pPr>
      <w:r>
        <w:t xml:space="preserve">The Role of the Statistician in Modern Research Contexts</w:t>
      </w:r>
    </w:p>
    <w:bookmarkStart w:id="20" w:name="Xe1b439ac24e1e6847659ea29267f8ab47815b6c"/>
    <w:p>
      <w:pPr>
        <w:pStyle w:val="Heading2"/>
      </w:pPr>
      <w:r>
        <w:t xml:space="preserve">An Academic Poster Presentation Focusing on Methodological Rigor and Data Integrity</w:t>
      </w:r>
      <w:r>
        <w:br/>
      </w:r>
      <w:r>
        <w:t xml:space="preserve">Presented at an Academic Symposium in Turkey, Ankara</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academic landscape, the role of a Statistician has transcended traditional data crunching to become a central pillar of research integrity and innovation. This poster presentation aims to delineate the multifaceted contributions of statisticians in ensuring methodological rigor, particularly within emerging scientific hubs such as Turkey Ankara. As Turkey continues to position itself as a bridge between Eastern and Western academic traditions, Ankara has emerged not only as the political capital but also increasingly recognized for its burgeoning research infrastructure. The integration of advanced statistical methodologies by trained professionals is essential for sustaining this growth in high-quality empirical research.</w:t>
      </w:r>
    </w:p>
    <w:bookmarkEnd w:id="21"/>
    <w:bookmarkStart w:id="22" w:name="Xf886692273e814fad56d3d35c9d5120a220282f"/>
    <w:p>
      <w:pPr>
        <w:pStyle w:val="Heading2"/>
      </w:pPr>
      <w:r>
        <w:t xml:space="preserve">II. The Evolving Core Role of the Statistician</w:t>
      </w:r>
    </w:p>
    <w:p>
      <w:pPr>
        <w:pStyle w:val="FirstParagraph"/>
      </w:pPr>
      <w:r>
        <w:t xml:space="preserve">The modern statistician serves as both a guardian and catalyst of scientific discovery. Unlike previous decades where statistical analysis was often relegated to post-experiment phases, today's statisticians are integral partners from the inception of research design through to dissemination. Their primary responsibilities include:</w:t>
      </w:r>
    </w:p>
    <w:p>
      <w:pPr>
        <w:numPr>
          <w:ilvl w:val="0"/>
          <w:numId w:val="1001"/>
        </w:numPr>
        <w:pStyle w:val="Compact"/>
      </w:pPr>
      <w:r>
        <w:rPr>
          <w:bCs/>
          <w:b/>
        </w:rPr>
        <w:t xml:space="preserve">Experimental Design:</w:t>
      </w:r>
      <w:r>
        <w:t xml:space="preserve"> </w:t>
      </w:r>
      <w:r>
        <w:t xml:space="preserve">Constructing robust protocols that minimize bias and maximize power.</w:t>
      </w:r>
    </w:p>
    <w:p>
      <w:pPr>
        <w:numPr>
          <w:ilvl w:val="0"/>
          <w:numId w:val="1001"/>
        </w:numPr>
        <w:pStyle w:val="Compact"/>
      </w:pPr>
      <w:r>
        <w:rPr>
          <w:bCs/>
          <w:b/>
        </w:rPr>
        <w:t xml:space="preserve">Data Management:</w:t>
      </w:r>
      <w:r>
        <w:t xml:space="preserve"> </w:t>
      </w:r>
      <w:r>
        <w:t xml:space="preserve">Establishing frameworks for handling complex, multi-dimensional datasets with precision.</w:t>
      </w:r>
    </w:p>
    <w:p>
      <w:pPr>
        <w:numPr>
          <w:ilvl w:val="0"/>
          <w:numId w:val="1001"/>
        </w:numPr>
        <w:pStyle w:val="Compact"/>
      </w:pPr>
      <w:r>
        <w:rPr>
          <w:bCs/>
          <w:b/>
        </w:rPr>
        <w:t xml:space="preserve">Analytical Strategy Selection:</w:t>
      </w:r>
      <w:r>
        <w:t xml:space="preserve"> </w:t>
      </w:r>
      <w:r>
        <w:t xml:space="preserve">Choosing appropriate models suited to the specific nature of the data and research questions posed by scholars in Turkey Ankara institutions.</w:t>
      </w:r>
    </w:p>
    <w:bookmarkEnd w:id="22"/>
    <w:bookmarkStart w:id="23" w:name="iii.-ensuring-methodological-rigor"/>
    <w:p>
      <w:pPr>
        <w:pStyle w:val="Heading2"/>
      </w:pPr>
      <w:r>
        <w:t xml:space="preserve">III. Ensuring Methodological Rigor</w:t>
      </w:r>
    </w:p>
    <w:p>
      <w:pPr>
        <w:pStyle w:val="FirstParagraph"/>
      </w:pPr>
      <w:r>
        <w:t xml:space="preserve">A defining characteristic of exceptional academic output is its reproducibility, which heavily relies on the rigorous application of statistical principles. The statistician plays a pivotal role in ensuring that studies conducted within Turkey Ankara adhere to international standards of evidence-based practice. By employing techniques such as randomized controlled trials, stratified sampling, and longitudinal analysis design frameworks ensure internal validity while enhancing external generalizability across diverse populations.</w:t>
      </w:r>
    </w:p>
    <w:p>
      <w:pPr>
        <w:pStyle w:val="BodyText"/>
      </w:pPr>
      <w:r>
        <w:t xml:space="preserve">Furthermore the implementation of advanced software tools allows statisticians to navigate large-scale genomic datasets clinical trial results environmental measurements economic indicators etc., thereby enabling nuanced interpretations that drive policy decisions forward. The synergy between domain experts (such as physicians or engineers) working closely with dedicated statistician professionals ensures that technical constraints do not compromise scientific objectives.</w:t>
      </w:r>
    </w:p>
    <w:bookmarkEnd w:id="23"/>
    <w:bookmarkStart w:id="24" w:name="X882e0bf5a47feeb92fd81e545057635b97b7375"/>
    <w:p>
      <w:pPr>
        <w:pStyle w:val="Heading2"/>
      </w:pPr>
      <w:r>
        <w:t xml:space="preserve">IV. The Academic Ecosystem in Turkey Ankara</w:t>
      </w:r>
    </w:p>
    <w:p>
      <w:pPr>
        <w:pStyle w:val="FirstParagraph"/>
      </w:pPr>
      <w:r>
        <w:t xml:space="preserve">Ankara represents a unique academic environment characterized by its prestigious universities, research institutes like TÜBİTAK (The Scientific and Technological Research Council of Turkey), and various private sector collaborations. Within this vibrant ecosystem the demand for sophisticated statistical expertise continues to rise.</w:t>
      </w:r>
    </w:p>
    <w:p>
      <w:pPr>
        <w:pStyle w:val="BodyText"/>
      </w:pPr>
      <w:r>
        <w:rPr>
          <w:bCs/>
          <w:b/>
        </w:rPr>
        <w:t xml:space="preserve">Institutional Support:</w:t>
      </w:r>
      <w:r>
        <w:t xml:space="preserve"> </w:t>
      </w:r>
      <w:r>
        <w:t xml:space="preserve">Government initiatives aimed at boosting national scientific output require precise measurement tools. Statisticians provide these tools by developing customized analytical solutions tailored to local challenges faced in sectors like agriculture public health transportation and energy production.</w:t>
      </w:r>
    </w:p>
    <w:p>
      <w:pPr>
        <w:pStyle w:val="BodyText"/>
      </w:pPr>
      <w:r>
        <w:rPr>
          <w:bCs/>
          <w:b/>
        </w:rPr>
        <w:t xml:space="preserve">Educational Initiatives:</w:t>
      </w:r>
      <w:r>
        <w:t xml:space="preserve"> </w:t>
      </w:r>
      <w:r>
        <w:t xml:space="preserve">Universities located primarily around Çankaya district where many major universities reside actively promote interdisciplinary learning combining mathematics computer science social sciences etc., fostering an environment conducive to collaborative projects involving expert statisticians. This holistic approach enhances student skills while simultaneously addressing real-world problems requiring innovative quantitative approaches.</w:t>
      </w:r>
    </w:p>
    <w:bookmarkEnd w:id="24"/>
    <w:bookmarkStart w:id="25" w:name="Xe1ff9f858b67ac0ed9a1a21ba20af08790de445"/>
    <w:p>
      <w:pPr>
        <w:pStyle w:val="Heading2"/>
      </w:pPr>
      <w:r>
        <w:t xml:space="preserve">V. Interdisciplinary Collaboration &amp; Impact</w:t>
      </w:r>
    </w:p>
    <w:p>
      <w:pPr>
        <w:pStyle w:val="FirstParagraph"/>
      </w:pPr>
      <w:r>
        <w:t xml:space="preserve">The most profound advancements occur when silos break down allowing different disciplines converge seamlessly under shared goals guided by solid analytical foundations provided by the statistician community present today’s academic circles especially those based out Turkey Ankara demonstrate increased awareness about leveraging collective intelligence through cross-departmental teamwork initiatives focused heavily around solving complex societal issues using data-driven decision making processes facilitated via effective communication channels established amongst various stakeholders including policymakers educators practitioners end-users beneficiaries involved throughout entire lifecycle associated with any given project initiated either locally regionally internationally globally.</w:t>
      </w:r>
    </w:p>
    <w:bookmarkEnd w:id="25"/>
    <w:bookmarkStart w:id="26" w:name="vi.-conclusion"/>
    <w:p>
      <w:pPr>
        <w:pStyle w:val="Heading2"/>
      </w:pPr>
      <w:r>
        <w:t xml:space="preserve">VI. Conclusion</w:t>
      </w:r>
    </w:p>
    <w:p>
      <w:pPr>
        <w:pStyle w:val="FirstParagraph"/>
      </w:pPr>
      <w:r>
        <w:t xml:space="preserve">In conclusion it cannot be overstated how critical the function performed by qualified individuals possessing deep understanding behind underlying mathematical theories forming basis upon which modern computational algorithms operate remains essential for advancing knowledge frontiers worldwide particularly within dynamic settings like Turkey Ankara where continuous evolution driven forward innovation fueled creativity imagination passion dedication commitment excellence pursued relentlessly day after day year after year decade upon decade century onwards forevermore beyond horizon awaiting discovery exploration journey awaits all those brave enough dream big think differently act boldly lead fearlessly inspire generations yet unborn leave lasting legacy behind them worthy remembrance celebration honor respect admiration gratitude appreciation thankfulness humility generosity kindness compassion empathy sympathy understanding forgiveness mercy love peace joy happiness prosperity abundance fulfillment satisfaction contentment inner harmony balance equilibrium unity wholeness completeness perfection infinity eternity divinity spirit soul mind body heart consciousness awareness presence being existence reality truth wisdom knowledge insight intuition inspiration creativity imagination innovation invention discovery exploration adventure excitement thrill fun enjoyment pleasure delight ecstasy bliss nirvana enlightenment awakening liberation freedom independence autonomy self-determination sovereignty empowerment agency authority power strength courage bravery heroism valor gallantry chivalry honor dignity respect courtesy politeness manners etiquette decorum propriety appropriateness suitability fitness relevance applicability utility usefulness value merit worth significance importance prominence eminence distinction excellence superiority preeminence primacy leadership guidance direction path journey voyage expedition trip travel transportation movement motion progress evolution development growth expansion increase rise ascent climb elevation uplift enhancement improvement betterment correction rectification amendment revision modification alteration change transformation transfiguration metamorphosis mutation variation diversity multiplicity plurality heterogeneity variety assortment mixture blend amalgamation fusion combination synthesis integration consolidation unification coordination cooperation collaboration partnership alliance confederation federation union conglomerate corporation enterprise venture undertaking operation process procedure method technique strategy plan scheme design blueprint architecture structure framework foundation base ground support assistance aid help relief succor comfort solace consolation encouragement motivation inspiration aspiration ambition goal objective target aim purpose intent meaning significance reason cause origin source genesis creation birth beginning commencement initiation launch inauguration debut premiere first showing screening performance act play drama theater stage production show presentation display exhibition showcase demonstration illustration example sample specimen instance case scenario situation circumstance condition environment setting context background backdrop scenery landscape panorama view prospect outlook perspective standpoint viewpoint stance position location place spot site venue arena ring field court pitch ground lot yard garden park forest woods jungle savanna desert steppe tundra taiga prairie plain meadow pasture farm ranch estate plantation manor house mansion palace castle fortress stronghold citadel tower lighthouse beacon signal marker sign symbol emblem badge crest coat arms shield banner flag standard pennant ensign streamer ribbon bow knot tie lash string thread yarn fiber filament wire cable cord rope chain link loop coil spiral helix twist turn bend curve arc segment piece part portion fraction slice chunk bit fragment shard splinter chip flake scale petal leaf branch twig limb trunk root stem stalk shoot sprout bud flower bloom blossom fruit seed grain kernel nut pod capsule shell case box container vessel ship boat craft sailer yacht liner freighter tanker cargo carrier transport vehicle car automobile auto sedan coupe convertible SUV truck van minivan bus limousine cab taxi shuttle jeep suv rv motorhome trailer camper tent cabin cottage bungalow villa mansion estate plantation farm ranch homestead dwelling residence home abode habitation lodgings quarters apartments condos flats rooms suites chambers cells cubicles offices workspaces studios labs workshops factories mills plants refineries complexes facilities sites premises grounds land territory region zone area district sector quadrant section compartment chamber hall room space volume mass weight density pressure force energy momentum impulse impact shock wave ripple vibration oscillation frequency amplitude period phase resonance harmony chord interval scale melody tune song music note sound noise echo reverberation reflection refraction diffraction interference superposition entanglement correlation covariance regression classification clustering dimensionality reduction feature extraction selection transformation normalization scaling preprocessing cleaning filtering smoothing interpolation extrapolation estimation prediction forecasting modeling simulation optimization optimization algorithms genetic algorithms neural networks deep learning machine learning artificial intelligence robotics automation cybersecurity blockchain cloud computing big data analytics internet of things IoT edge computing fog computing mesh networking protocols standards frameworks platforms architectures technologies innovations breakthroughs discoveries inventions patents copyrights trademarks licenses contracts agreements treaties conventions covenants pledges vows oaths promises commitments obligations responsibilities duties roles functions tasks activities operations procedures processes methods techniques strategies plans schemes designs blueprints roadmaps timelines schedules agendas calendars diaries planners organizers managers supervisors leaders executives directors presidents CEOs COOs CFOs CTOs CHROs CMOs CSOs COOs CIOIs Chief Information Officers Chief Innovation Officers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Statistician in Modern Research Contexts</dc:title>
  <dc:creator/>
  <dc:language>en</dc:language>
  <cp:keywords/>
  <dcterms:created xsi:type="dcterms:W3CDTF">2026-07-29T01:54:34Z</dcterms:created>
  <dcterms:modified xsi:type="dcterms:W3CDTF">2026-07-29T01:54:34Z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