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Statistical</w:t>
      </w:r>
      <w:r>
        <w:t xml:space="preserve"> </w:t>
      </w:r>
      <w:r>
        <w:t xml:space="preserve">Excellence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Istanbul:</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Modern</w:t>
      </w:r>
      <w:r>
        <w:t xml:space="preserve"> </w:t>
      </w:r>
      <w:r>
        <w:t xml:space="preserve">Statisticians</w:t>
      </w:r>
    </w:p>
    <w:bookmarkStart w:id="20" w:name="X5def61b438d7317c44213b9b24c1267a416a683"/>
    <w:p>
      <w:pPr>
        <w:pStyle w:val="Heading1"/>
      </w:pPr>
      <w:r>
        <w:t xml:space="preserve">Bridging Data and Decision-Making in Turkey Istanbul</w:t>
      </w:r>
    </w:p>
    <w:p>
      <w:pPr>
        <w:pStyle w:val="FirstParagraph"/>
      </w:pPr>
      <w:r>
        <w:t xml:space="preserve">A Comprehensive Analysis of the Statistician’s Role in a Rapidly Modernizing Metropolis</w:t>
      </w:r>
    </w:p>
    <w:bookmarkEnd w:id="20"/>
    <w:p>
      <w:r>
        <w:pict>
          <v:rect style="width:0;height:1.5pt" o:hralign="center" o:hrstd="t" o:hr="t"/>
        </w:pict>
      </w:r>
    </w:p>
    <w:bookmarkStart w:id="21" w:name="X3692a9912e13bfb79f98aa10fae3ecadb932398"/>
    <w:p>
      <w:pPr>
        <w:pStyle w:val="Heading2"/>
      </w:pPr>
      <w:r>
        <w:t xml:space="preserve">Introduction: The Imperative for Rigorous Statistical Practice</w:t>
      </w:r>
    </w:p>
    <w:p>
      <w:pPr>
        <w:pStyle w:val="FirstParagraph"/>
      </w:pPr>
      <w:r>
        <w:t xml:space="preserve">The contemporary landscape of academic and industrial research is undergoing a profound transformation driven by data. In this context, the</w:t>
      </w:r>
      <w:r>
        <w:t xml:space="preserve"> </w:t>
      </w:r>
      <w:r>
        <w:t xml:space="preserve">Statistician</w:t>
      </w:r>
      <w:r>
        <w:t xml:space="preserve"> </w:t>
      </w:r>
      <w:r>
        <w:t xml:space="preserve">emerges not merely as a number-cruncher but as an essential architect of evidence-based policy, scientific discovery, and strategic business planning. This poster presentation focuses on the critical intersection where high-level statistical methodology meets the dynamic socio-economic reality of</w:t>
      </w:r>
      <w:r>
        <w:t xml:space="preserve"> </w:t>
      </w:r>
      <w:r>
        <w:t xml:space="preserve">Turkey Istanbul</w:t>
      </w:r>
      <w:r>
        <w:t xml:space="preserve">. As one of the world's most populous megacities, Istanbul presents a unique laboratory for demographic shifts, economic fluctuations, and infrastructural evolution. The need for precise data interpretation is therefore more urgent than ever. This document serves as both an academic overview and a practical guide for understanding how</w:t>
      </w:r>
      <w:r>
        <w:t xml:space="preserve"> </w:t>
      </w:r>
      <w:r>
        <w:t xml:space="preserve">Poster Presentation academic</w:t>
      </w:r>
      <w:r>
        <w:t xml:space="preserve"> </w:t>
      </w:r>
      <w:r>
        <w:t xml:space="preserve">formats effectively communicate the vital role of statistics in such a complex urban environment.</w:t>
      </w:r>
    </w:p>
    <w:bookmarkEnd w:id="21"/>
    <w:p>
      <w:r>
        <w:pict>
          <v:rect style="width:0;height:1.5pt" o:hralign="center" o:hrstd="t" o:hr="t"/>
        </w:pict>
      </w:r>
    </w:p>
    <w:bookmarkStart w:id="22" w:name="X824530e47bf848329eef6d57a4af6a19783dc2e"/>
    <w:p>
      <w:pPr>
        <w:pStyle w:val="Heading2"/>
      </w:pPr>
      <w:r>
        <w:t xml:space="preserve">The Professional Profile: Beyond Calculation</w:t>
      </w:r>
    </w:p>
    <w:p>
      <w:pPr>
        <w:pStyle w:val="FirstParagraph"/>
      </w:pPr>
      <w:r>
        <w:t xml:space="preserve">A modern</w:t>
      </w:r>
      <w:r>
        <w:t xml:space="preserve"> </w:t>
      </w:r>
      <w:r>
        <w:t xml:space="preserve">Statistician</w:t>
      </w:r>
      <w:r>
        <w:t xml:space="preserve"> </w:t>
      </w:r>
      <w:r>
        <w:t xml:space="preserve">possesses a multidisciplinary skill set that extends far beyond basic arithmetic. Today's professionals are required to master advanced computational tools, such as R, Python, and SAS, while maintaining a deep theoretical understanding of probability theory and stochastic processes. In the context of academic discourse—often disseminated through rigorous</w:t>
      </w:r>
      <w:r>
        <w:t xml:space="preserve"> </w:t>
      </w:r>
      <w:r>
        <w:t xml:space="preserve">Poster Presentation academic</w:t>
      </w:r>
      <w:r>
        <w:t xml:space="preserve"> </w:t>
      </w:r>
      <w:r>
        <w:t xml:space="preserve">channels—clarity of thought is paramount. The statistician must translate complex algorithms into actionable insights. For professionals working in or analyzing data from</w:t>
      </w:r>
      <w:r>
        <w:t xml:space="preserve"> </w:t>
      </w:r>
      <w:r>
        <w:t xml:space="preserve">Turkey Istanbul</w:t>
      </w:r>
      <w:r>
        <w:t xml:space="preserve">, this involves navigating diverse data sources, including municipal records, real estate metrics, tourism flows, and industrial output reports. The ability to synthesize these disparate elements into coherent narratives is the hallmark of a successful contemporary statistician.</w:t>
      </w:r>
    </w:p>
    <w:bookmarkEnd w:id="22"/>
    <w:p>
      <w:r>
        <w:pict>
          <v:rect style="width:0;height:1.5pt" o:hralign="center" o:hrstd="t" o:hr="t"/>
        </w:pict>
      </w:r>
    </w:p>
    <w:bookmarkStart w:id="23" w:name="X18c91c7714d4abc1841e7adf3d8c603c08bcb33"/>
    <w:p>
      <w:pPr>
        <w:pStyle w:val="Heading2"/>
      </w:pPr>
      <w:r>
        <w:t xml:space="preserve">The Istanbul Context: A Unique Statistical Landscape</w:t>
      </w:r>
    </w:p>
    <w:p>
      <w:pPr>
        <w:pStyle w:val="FirstParagraph"/>
      </w:pPr>
      <w:r>
        <w:t xml:space="preserve">Istanbul stands as a bridge between Europe and Asia, symbolizing both historical continuity and rapid modernization. For any academic or professional endeavor involving data analysis in this region, the local context is inextricably linked to global trends. The city faces distinct challenges that require specialized statistical approaches:</w:t>
      </w:r>
    </w:p>
    <w:p>
      <w:pPr>
        <w:numPr>
          <w:ilvl w:val="0"/>
          <w:numId w:val="1001"/>
        </w:numPr>
        <w:pStyle w:val="Compact"/>
      </w:pPr>
      <w:r>
        <w:rPr>
          <w:bCs/>
          <w:b/>
        </w:rPr>
        <w:t xml:space="preserve">Demographic Dynamics:</w:t>
      </w:r>
      <w:r>
        <w:t xml:space="preserve"> </w:t>
      </w:r>
      <w:r>
        <w:t xml:space="preserve">With millions of residents, understanding migration patterns, age distributions, and household structures requires robust sampling methods.</w:t>
      </w:r>
    </w:p>
    <w:p>
      <w:pPr>
        <w:numPr>
          <w:ilvl w:val="0"/>
          <w:numId w:val="1001"/>
        </w:numPr>
        <w:pStyle w:val="Compact"/>
      </w:pPr>
      <w:r>
        <w:rPr>
          <w:bCs/>
          <w:b/>
        </w:rPr>
        <w:t xml:space="preserve">Economic Volatility:</w:t>
      </w:r>
      <w:r>
        <w:t xml:space="preserve"> </w:t>
      </w:r>
      <w:r>
        <w:t xml:space="preserve">Fluctuations in currency exchange rates and inflation indices necessitate sophisticated time-series analysis to forecast economic health accurately.</w:t>
      </w:r>
    </w:p>
    <w:p>
      <w:pPr>
        <w:numPr>
          <w:ilvl w:val="0"/>
          <w:numId w:val="1001"/>
        </w:numPr>
        <w:pStyle w:val="Compact"/>
      </w:pPr>
      <w:r>
        <w:rPr>
          <w:bCs/>
          <w:b/>
        </w:rPr>
        <w:t xml:space="preserve">Urban Planning:</w:t>
      </w:r>
      <w:r>
        <w:t xml:space="preserve"> </w:t>
      </w:r>
      <w:r>
        <w:t xml:space="preserve">Managing traffic congestion and public transport efficiency relies heavily on spatial statistics, a field gaining prominence in</w:t>
      </w:r>
      <w:r>
        <w:t xml:space="preserve"> </w:t>
      </w:r>
      <w:r>
        <w:t xml:space="preserve">Turkey Istanbul</w:t>
      </w:r>
      <w:r>
        <w:t xml:space="preserve">'s municipal planning departments.</w:t>
      </w:r>
    </w:p>
    <w:p>
      <w:pPr>
        <w:pStyle w:val="FirstParagraph"/>
      </w:pPr>
      <w:r>
        <w:t xml:space="preserve">The role of the statistician here is pivotal. They provide the empirical foundation upon which city planners and policymakers build their strategies. Without accurate statistical modeling, decisions regarding infrastructure investment or social welfare programs would be based on speculation rather than fact.</w:t>
      </w:r>
    </w:p>
    <w:bookmarkEnd w:id="23"/>
    <w:p>
      <w:r>
        <w:pict>
          <v:rect style="width:0;height:1.5pt" o:hralign="center" o:hrstd="t" o:hr="t"/>
        </w:pict>
      </w:r>
    </w:p>
    <w:bookmarkStart w:id="24" w:name="X2c0d0169fea74d5a03a5d4ace2aff6a01a911c3"/>
    <w:p>
      <w:pPr>
        <w:pStyle w:val="Heading2"/>
      </w:pPr>
      <w:r>
        <w:t xml:space="preserve">Academic Communication: The Power of the Poster Presentation</w:t>
      </w:r>
    </w:p>
    <w:p>
      <w:pPr>
        <w:pStyle w:val="FirstParagraph"/>
      </w:pPr>
      <w:r>
        <w:t xml:space="preserve">In academia, the dissemination of research findings is as crucial as the research itself. While traditional journal articles remain vital,</w:t>
      </w:r>
      <w:r>
        <w:t xml:space="preserve"> </w:t>
      </w:r>
      <w:r>
        <w:t xml:space="preserve">Poster Presentation academic</w:t>
      </w:r>
      <w:r>
        <w:t xml:space="preserve"> </w:t>
      </w:r>
      <w:r>
        <w:t xml:space="preserve">formats offer a dynamic alternative for engaging with peers and stakeholders in real-time. This format is particularly effective when presenting data-driven studies related to urban environments like</w:t>
      </w:r>
      <w:r>
        <w:t xml:space="preserve"> </w:t>
      </w:r>
      <w:r>
        <w:t xml:space="preserve">Turkey Istanbul</w:t>
      </w:r>
      <w:r>
        <w:t xml:space="preserve">. A well-crafted poster allows the statistician to visually demonstrate trends, maps, and correlations that might be buried in text-heavy papers.</w:t>
      </w:r>
    </w:p>
    <w:p>
      <w:pPr>
        <w:pStyle w:val="BodyText"/>
      </w:pPr>
      <w:r>
        <w:t xml:space="preserve">The structure of an effective</w:t>
      </w:r>
      <w:r>
        <w:t xml:space="preserve"> </w:t>
      </w:r>
      <w:r>
        <w:t xml:space="preserve">Poster Presentation academic</w:t>
      </w:r>
      <w:r>
        <w:t xml:space="preserve"> </w:t>
      </w:r>
      <w:r>
        <w:t xml:space="preserve">document typically includes:</w:t>
      </w:r>
    </w:p>
    <w:p>
      <w:pPr>
        <w:numPr>
          <w:ilvl w:val="0"/>
          <w:numId w:val="1002"/>
        </w:numPr>
        <w:pStyle w:val="Compact"/>
      </w:pPr>
      <w:r>
        <w:t xml:space="preserve">A clear hypothesis or research question.</w:t>
      </w:r>
    </w:p>
    <w:p>
      <w:pPr>
        <w:numPr>
          <w:ilvl w:val="0"/>
          <w:numId w:val="1002"/>
        </w:numPr>
        <w:pStyle w:val="Compact"/>
      </w:pPr>
      <w:r>
        <w:t xml:space="preserve">A concise methodology section detailing statistical tests used.</w:t>
      </w:r>
    </w:p>
    <w:p>
      <w:pPr>
        <w:numPr>
          <w:ilvl w:val="0"/>
          <w:numId w:val="1002"/>
        </w:numPr>
        <w:pStyle w:val="Compact"/>
      </w:pPr>
      <w:r>
        <w:t xml:space="preserve">Visual representations of data (graphs, heat maps, scatter plots).</w:t>
      </w:r>
    </w:p>
    <w:p>
      <w:pPr>
        <w:pStyle w:val="FirstParagraph"/>
      </w:pPr>
      <w:r>
        <w:t xml:space="preserve">In the context of a</w:t>
      </w:r>
      <w:r>
        <w:t xml:space="preserve"> </w:t>
      </w:r>
      <w:r>
        <w:t xml:space="preserve">Statistician</w:t>
      </w:r>
      <w:r>
        <w:t xml:space="preserve">, this visual emphasis is critical. It allows audiences to grasp complex relationships quickly. When discussing issues relevant to</w:t>
      </w:r>
      <w:r>
        <w:t xml:space="preserve"> </w:t>
      </w:r>
      <w:r>
        <w:t xml:space="preserve">Turkey Istanbul</w:t>
      </w:r>
      <w:r>
        <w:t xml:space="preserve">, such as housing affordability or healthcare accessibility, the ability to visualize data through an academic poster can bridge the gap between technical expertise and public understanding.</w:t>
      </w:r>
    </w:p>
    <w:bookmarkEnd w:id="24"/>
    <w:p>
      <w:r>
        <w:pict>
          <v:rect style="width:0;height:1.5pt" o:hralign="center" o:hrstd="t" o:hr="t"/>
        </w:pict>
      </w:r>
    </w:p>
    <w:bookmarkStart w:id="25" w:name="Xcb4f9f380f7d9bba7e52b902ea3c4a74788a74a"/>
    <w:p>
      <w:pPr>
        <w:pStyle w:val="Heading2"/>
      </w:pPr>
      <w:r>
        <w:t xml:space="preserve">Interdisciplinary Applications and Future Directions</w:t>
      </w:r>
    </w:p>
    <w:p>
      <w:pPr>
        <w:pStyle w:val="FirstParagraph"/>
      </w:pPr>
      <w:r>
        <w:t xml:space="preserve">The application of statistics is not siloed; it permeates every sector of society. In</w:t>
      </w:r>
      <w:r>
        <w:t xml:space="preserve"> </w:t>
      </w:r>
      <w:r>
        <w:t xml:space="preserve">Turkey Istanbul</w:t>
      </w:r>
      <w:r>
        <w:t xml:space="preserve">, statisticians collaborate with epidemiologists to track disease outbreaks, with economists to analyze market stability, and with environmental scientists to monitor air quality. This interdisciplinary approach is increasingly reflected in academic settings. Universities and research institutes in the region are placing greater emphasis on collaborative projects that require input from multiple fields of study.</w:t>
      </w:r>
    </w:p>
    <w:p>
      <w:pPr>
        <w:pStyle w:val="BodyText"/>
      </w:pPr>
      <w:r>
        <w:t xml:space="preserve">Furthermore, the integration of Artificial Intelligence (AI) into statistical practice is reshaping the profession. Machine learning algorithms, which rely heavily on statistical foundations, are being used to predict trends in real estate markets and optimize traffic light systems across</w:t>
      </w:r>
      <w:r>
        <w:t xml:space="preserve"> </w:t>
      </w:r>
      <w:r>
        <w:t xml:space="preserve">Turkey Istanbul</w:t>
      </w:r>
      <w:r>
        <w:t xml:space="preserve">. The statistician of tomorrow will need to be fluent not only in traditional methods but also in the language of data science and machine learning. This evolution underscores the importance of continuous education and adaptation within the field.</w:t>
      </w:r>
    </w:p>
    <w:bookmarkEnd w:id="25"/>
    <w:p>
      <w:r>
        <w:pict>
          <v:rect style="width:0;height:1.5pt" o:hralign="center" o:hrstd="t" o:hr="t"/>
        </w:pict>
      </w:r>
    </w:p>
    <w:bookmarkStart w:id="26" w:name="Xd227660eab2d3fe28dd2ada19b9c2406a244690"/>
    <w:p>
      <w:pPr>
        <w:pStyle w:val="Heading2"/>
      </w:pPr>
      <w:r>
        <w:t xml:space="preserve">Conclusion: Empowering Decisions Through Data</w:t>
      </w:r>
    </w:p>
    <w:p>
      <w:pPr>
        <w:pStyle w:val="FirstParagraph"/>
      </w:pPr>
      <w:r>
        <w:t xml:space="preserve">In conclusion, the role of the</w:t>
      </w:r>
      <w:r>
        <w:t xml:space="preserve"> </w:t>
      </w:r>
      <w:r>
        <w:t xml:space="preserve">Statistician</w:t>
      </w:r>
      <w:r>
        <w:t xml:space="preserve"> </w:t>
      </w:r>
      <w:r>
        <w:t xml:space="preserve">is indispensable in navigating the complexities of modern life. Whether analyzing data for academic research or guiding policy decisions, statisticians provide the clarity needed to make informed choices. The specific context of</w:t>
      </w:r>
      <w:r>
        <w:t xml:space="preserve"> </w:t>
      </w:r>
      <w:r>
        <w:t xml:space="preserve">Turkey Istanbul</w:t>
      </w:r>
      <w:r>
        <w:t xml:space="preserve"> </w:t>
      </w:r>
      <w:r>
        <w:t xml:space="preserve">highlights how local challenges require global standard methods applied with local sensitivity. By leveraging effective communication tools such as the</w:t>
      </w:r>
      <w:r>
        <w:t xml:space="preserve"> </w:t>
      </w:r>
      <w:r>
        <w:t xml:space="preserve">Poster Presentation academic</w:t>
      </w:r>
      <w:r>
        <w:t xml:space="preserve"> </w:t>
      </w:r>
      <w:r>
        <w:t xml:space="preserve">format, professionals can ensure that their findings reach and inform a wider audience. As we look to the future, the synergy between rigorous statistical analysis and strategic application will continue to drive progress in this vibrant metropolis. It is imperative for students, researchers, and practitioners alike to embrace these tools and methods as they contribute to the ongoing development of</w:t>
      </w:r>
      <w:r>
        <w:t xml:space="preserve"> </w:t>
      </w:r>
      <w:r>
        <w:t xml:space="preserve">Turkey Istanbul</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Excellence in the Heart of Istanbul: A Poster Presentation on the Role and Impact of Modern Statisticians</dc:title>
  <dc:creator/>
  <dc:language>en</dc:language>
  <cp:keywords/>
  <dcterms:created xsi:type="dcterms:W3CDTF">2026-07-29T00:59:11Z</dcterms:created>
  <dcterms:modified xsi:type="dcterms:W3CDTF">2026-07-29T00:59:11Z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