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62502af49e26dbf745da01757181325ceb91a6d"/>
    <w:p>
      <w:pPr>
        <w:pStyle w:val="Heading1"/>
      </w:pPr>
      <w:r>
        <w:t xml:space="preserve">The Strategic Role of the Statistician in United States Houston</w:t>
      </w:r>
    </w:p>
    <w:p>
      <w:pPr>
        <w:pStyle w:val="FirstParagraph"/>
      </w:pPr>
      <w:r>
        <w:t xml:space="preserve">Poster Presentation Academic: Advancing Data Integrity, Healthcare Outcomes, and Energy Sector Efficiency</w:t>
      </w:r>
    </w:p>
    <w:bookmarkEnd w:id="20"/>
    <w:bookmarkStart w:id="21" w:name="introduction-and-context"/>
    <w:p>
      <w:pPr>
        <w:pStyle w:val="Heading2"/>
      </w:pPr>
      <w:r>
        <w:t xml:space="preserve">1. Introduction and Context</w:t>
      </w:r>
    </w:p>
    <w:p>
      <w:pPr>
        <w:pStyle w:val="FirstParagraph"/>
      </w:pPr>
      <w:r>
        <w:t xml:space="preserve">The landscape of modern scientific inquiry and industrial efficiency is fundamentally driven by data. In the vibrant economic and academic hub of United States Houston, this reality could not be more pronounced. As a global center for healthcare, energy production, and aerospace research, Houston relies heavily on robust quantitative analysis to maintain its competitive edge. At the heart of this analytical engine stands the</w:t>
      </w:r>
      <w:r>
        <w:t xml:space="preserve"> </w:t>
      </w:r>
      <w:r>
        <w:rPr>
          <w:bCs/>
          <w:b/>
        </w:rPr>
        <w:t xml:space="preserve">Statistician</w:t>
      </w:r>
      <w:r>
        <w:t xml:space="preserve">. This poster presentation aims to elucidate the critical functions of the statistician within this specific geographic and professional context. We explore how statistical rigor serves as a cornerstone for innovation in Houston, transforming raw data into actionable intelligence.</w:t>
      </w:r>
    </w:p>
    <w:p>
      <w:pPr>
        <w:pStyle w:val="BodyText"/>
      </w:pPr>
      <w:r>
        <w:t xml:space="preserve">Houston is often referred to as "Energy City" due to its massive influence on the global oil and gas industry. However, it has simultaneously evolved into one of the largest medical centers in the world through the Texas Medical Center. This dual identity creates a unique demand for</w:t>
      </w:r>
      <w:r>
        <w:t xml:space="preserve"> </w:t>
      </w:r>
      <w:r>
        <w:rPr>
          <w:bCs/>
          <w:b/>
        </w:rPr>
        <w:t xml:space="preserve">United States Houston</w:t>
      </w:r>
      <w:r>
        <w:t xml:space="preserve">-based professionals who can navigate complex datasets ranging from seismic survey results to clinical trial outcomes. The statistician is not merely a number-cruncher but a strategic partner in research and development, policy formulation, and operational optimization.</w:t>
      </w:r>
    </w:p>
    <w:bookmarkEnd w:id="21"/>
    <w:bookmarkStart w:id="22" w:name="methodologies-in-practice"/>
    <w:p>
      <w:pPr>
        <w:pStyle w:val="Heading2"/>
      </w:pPr>
      <w:r>
        <w:t xml:space="preserve">2. Methodologies in Practice</w:t>
      </w:r>
    </w:p>
    <w:p>
      <w:pPr>
        <w:pStyle w:val="FirstParagraph"/>
      </w:pPr>
      <w:r>
        <w:t xml:space="preserve">The day-to-day work of a statistician in this region involves advanced methodologies tailored to specific industry needs. In the energy sector, statisticians employ spatial statistics and geostatistics to model reservoir behaviors and predict resource availability. These techniques are crucial for sustainable extraction practices and environmental impact assessments.</w:t>
      </w:r>
    </w:p>
    <w:p>
      <w:pPr>
        <w:numPr>
          <w:ilvl w:val="0"/>
          <w:numId w:val="1001"/>
        </w:numPr>
        <w:pStyle w:val="Compact"/>
      </w:pPr>
      <w:r>
        <w:rPr>
          <w:bCs/>
          <w:b/>
        </w:rPr>
        <w:t xml:space="preserve">Bayesian Inference:</w:t>
      </w:r>
      <w:r>
        <w:t xml:space="preserve"> </w:t>
      </w:r>
      <w:r>
        <w:t xml:space="preserve">Frequently used in healthcare risk modeling to update probabilities as new clinical data becomes available.</w:t>
      </w:r>
    </w:p>
    <w:p>
      <w:pPr>
        <w:numPr>
          <w:ilvl w:val="0"/>
          <w:numId w:val="1001"/>
        </w:numPr>
        <w:pStyle w:val="Compact"/>
      </w:pPr>
      <w:r>
        <w:t xml:space="preserve">Time-Series Analysis:</w:t>
      </w:r>
    </w:p>
    <w:bookmarkEnd w:id="22"/>
    <w:bookmarkStart w:id="23" w:name="impact-on-healthcare"/>
    <w:p>
      <w:pPr>
        <w:pStyle w:val="Heading2"/>
      </w:pPr>
      <w:r>
        <w:t xml:space="preserve">3. Impact on Healthcare</w:t>
      </w:r>
    </w:p>
    <w:p>
      <w:pPr>
        <w:pStyle w:val="FirstParagraph"/>
      </w:pPr>
      <w:r>
        <w:t xml:space="preserve">The Texas Medical Center, located in United States Houston, is the epicenter of medical statistics. Here, statisticians play a pivotal role in designing clinical trials for new pharmaceuticals and treatments. Their work ensures that patient data is analyzed with the highest degree of accuracy and ethical consideration.</w:t>
      </w:r>
    </w:p>
    <w:p>
      <w:pPr>
        <w:numPr>
          <w:ilvl w:val="0"/>
          <w:numId w:val="1002"/>
        </w:numPr>
        <w:pStyle w:val="Compact"/>
      </w:pPr>
      <w:r>
        <w:rPr>
          <w:bCs/>
          <w:b/>
        </w:rPr>
        <w:t xml:space="preserve">Epidemiological Studies:</w:t>
      </w:r>
      <w:r>
        <w:t xml:space="preserve"> </w:t>
      </w:r>
      <w:r>
        <w:t xml:space="preserve">Statisticians track disease patterns across diverse populations, informing public health policies in Greater Houston.</w:t>
      </w:r>
    </w:p>
    <w:p>
      <w:pPr>
        <w:numPr>
          <w:ilvl w:val="0"/>
          <w:numId w:val="1002"/>
        </w:numPr>
        <w:pStyle w:val="Compact"/>
      </w:pPr>
      <w:r>
        <w:t xml:space="preserve">Bioinformatics:</w:t>
      </w:r>
    </w:p>
    <w:bookmarkEnd w:id="23"/>
    <w:bookmarkStart w:id="24" w:name="education-and-workforce-development"/>
    <w:p>
      <w:pPr>
        <w:pStyle w:val="Heading2"/>
      </w:pPr>
      <w:r>
        <w:t xml:space="preserve">4. Education and Workforce Development</w:t>
      </w:r>
    </w:p>
    <w:p>
      <w:pPr>
        <w:pStyle w:val="FirstParagraph"/>
      </w:pPr>
      <w:r>
        <w:t xml:space="preserve">The ecosystem of United States Houston supports a robust pipeline of statistical talent through institutions like Rice University, the University of Houston, and Baylor College of Medicine. Academic programs are increasingly interdisciplinary, merging traditional statistics with computer science, economics, and biology. This synergy prepares students to become versatile</w:t>
      </w:r>
      <w:r>
        <w:t xml:space="preserve"> </w:t>
      </w:r>
      <w:r>
        <w:rPr>
          <w:bCs/>
          <w:b/>
        </w:rPr>
        <w:t xml:space="preserve">Statistician</w:t>
      </w:r>
      <w:r>
        <w:t xml:space="preserve"> </w:t>
      </w:r>
      <w:r>
        <w:t xml:space="preserve">professionals capable of addressing multidimensional problems.</w:t>
      </w:r>
    </w:p>
    <w:p>
      <w:pPr>
        <w:pStyle w:val="BodyText"/>
      </w:pPr>
      <w:r>
        <w:t xml:space="preserve">Furthermore, professional development is continuous. Statisticians in Houston engage in regular workshops and conferences focused on emerging technologies such as machine learning and artificial intelligence. These tools are increasingly integrated into traditional statistical frameworks to handle Big Data challenges effectively.</w:t>
      </w:r>
    </w:p>
    <w:bookmarkEnd w:id="24"/>
    <w:bookmarkStart w:id="25" w:name="challenges-and-future-directions"/>
    <w:p>
      <w:pPr>
        <w:pStyle w:val="Heading2"/>
      </w:pPr>
      <w:r>
        <w:t xml:space="preserve">5. Challenges and Future Directions</w:t>
      </w:r>
    </w:p>
    <w:p>
      <w:pPr>
        <w:pStyle w:val="FirstParagraph"/>
      </w:pPr>
      <w:r>
        <w:t xml:space="preserve">Despite the strengths of the statistical community in this region, challenges remain. Issues regarding data privacy, particularly in healthcare, require constant vigilance and adaptation of regulatory frameworks. Additionally, the rapid pace of technological change demands that statisticians remain agile learners.</w:t>
      </w:r>
    </w:p>
    <w:p>
      <w:pPr>
        <w:numPr>
          <w:ilvl w:val="0"/>
          <w:numId w:val="1003"/>
        </w:numPr>
        <w:pStyle w:val="Compact"/>
      </w:pPr>
      <w:r>
        <w:rPr>
          <w:bCs/>
          <w:b/>
        </w:rPr>
        <w:t xml:space="preserve">Data Security:</w:t>
      </w:r>
    </w:p>
    <w:p>
      <w:pPr>
        <w:numPr>
          <w:ilvl w:val="0"/>
          <w:numId w:val="1003"/>
        </w:numPr>
        <w:pStyle w:val="Compact"/>
      </w:pPr>
      <w:r>
        <w:t xml:space="preserve">Algorithmic Bias:</w:t>
      </w:r>
    </w:p>
    <w:bookmarkEnd w:id="25"/>
    <w:bookmarkStart w:id="26" w:name="conclusion"/>
    <w:p>
      <w:pPr>
        <w:pStyle w:val="Heading2"/>
      </w:pPr>
      <w:r>
        <w:t xml:space="preserve">6. Conclusion</w:t>
      </w:r>
    </w:p>
    <w:p>
      <w:pPr>
        <w:pStyle w:val="FirstParagraph"/>
      </w:pPr>
      <w:r>
        <w:t xml:space="preserve">In conclusion, the statistician is an indispensable asset to the infrastructure of United States Houston. Whether optimizing energy reserves or saving lives in hospitals, their analytical expertise drives progress and sustainability. As we look toward the future, the continued investment in statistical education and technology will be vital for maintaining Houston's status as a global leader in science and industry.</w:t>
      </w:r>
    </w:p>
    <w:p>
      <w:pPr>
        <w:pStyle w:val="BodyText"/>
      </w:pPr>
      <w:r>
        <w:t xml:space="preserve">We encourage further collaboration between academia, industry, and government to support the growth of this field. By recognizing the value of rigorous data analysis, we empower our communities to make informed decisions based on evidence rather than intuition.</w:t>
      </w:r>
    </w:p>
    <w:bookmarkEnd w:id="26"/>
    <w:p>
      <w:pPr>
        <w:pStyle w:val="BodyText"/>
      </w:pPr>
      <w:r>
        <w:rPr>
          <w:bCs/>
          <w:b/>
        </w:rPr>
        <w:t xml:space="preserve">Contact for Academic Inquiries:</w:t>
      </w:r>
    </w:p>
    <w:p>
      <w:pPr>
        <w:pStyle w:val="BodyText"/>
      </w:pPr>
      <w:r>
        <w:t xml:space="preserve">Houston Statistical Association | United States Houston Regional Chapter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United States Houston</dc:title>
  <dc:creator/>
  <dc:language>en</dc:language>
  <cp:keywords/>
  <dcterms:created xsi:type="dcterms:W3CDTF">2026-07-29T14:05:48Z</dcterms:created>
  <dcterms:modified xsi:type="dcterms:W3CDTF">2026-07-29T14:05:48Z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