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Statistical</w:t>
      </w:r>
      <w:r>
        <w:t xml:space="preserve"> </w:t>
      </w:r>
      <w:r>
        <w:t xml:space="preserve">Excellence</w:t>
      </w:r>
      <w:r>
        <w:t xml:space="preserve"> </w:t>
      </w:r>
      <w:r>
        <w:t xml:space="preserve">in</w:t>
      </w:r>
      <w:r>
        <w:t xml:space="preserve"> </w:t>
      </w:r>
      <w:r>
        <w:t xml:space="preserve">the</w:t>
      </w:r>
      <w:r>
        <w:t xml:space="preserve"> </w:t>
      </w:r>
      <w:r>
        <w:t xml:space="preserve">Tropics:</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Data</w:t>
      </w:r>
      <w:r>
        <w:t xml:space="preserve"> </w:t>
      </w:r>
      <w:r>
        <w:t xml:space="preserve">Science</w:t>
      </w:r>
      <w:r>
        <w:t xml:space="preserve"> </w:t>
      </w:r>
      <w:r>
        <w:t xml:space="preserve">in</w:t>
      </w:r>
      <w:r>
        <w:t xml:space="preserve"> </w:t>
      </w:r>
      <w:r>
        <w:t xml:space="preserve">Miami</w:t>
      </w:r>
    </w:p>
    <w:bookmarkStart w:id="28" w:name="Xc172b74e4d9c4c170eaf579d38962470b2bfdf1"/>
    <w:p>
      <w:pPr>
        <w:pStyle w:val="Heading1"/>
      </w:pPr>
      <w:r>
        <w:t xml:space="preserve">Bridging Data and Decision-Making:</w:t>
      </w:r>
      <w:r>
        <w:br/>
      </w:r>
      <w:r>
        <w:t xml:space="preserve">The Role of the Statistician in United States Miami's Evolving Economic Landscape</w:t>
      </w:r>
    </w:p>
    <w:p>
      <w:pPr>
        <w:pStyle w:val="FirstParagraph"/>
      </w:pPr>
      <w:r>
        <w:rPr>
          <w:bCs/>
          <w:b/>
        </w:rPr>
        <w:t xml:space="preserve">Affiliation:</w:t>
      </w:r>
      <w:r>
        <w:t xml:space="preserve"> </w:t>
      </w:r>
      <w:r>
        <w:t xml:space="preserve">Department of Quantitative Analysis, University of South Florida &amp; Florida International University Collaborative Initiative</w:t>
      </w:r>
      <w:r>
        <w:br/>
      </w:r>
      <w:r>
        <w:rPr>
          <w:bCs/>
          <w:b/>
        </w:rPr>
        <w:t xml:space="preserve">Presentation Type:</w:t>
      </w:r>
      <w:r>
        <w:t xml:space="preserve"> </w:t>
      </w:r>
      <w:r>
        <w:t xml:space="preserve">Poster Presentation Academic</w:t>
      </w:r>
      <w:r>
        <w:br/>
      </w:r>
      <w:r>
        <w:rPr>
          <w:bCs/>
          <w:b/>
        </w:rPr>
        <w:t xml:space="preserve">Date:</w:t>
      </w:r>
      <w:r>
        <w:t xml:space="preserve"> </w:t>
      </w:r>
      <w:r>
        <w:t xml:space="preserve">October 2023</w:t>
      </w:r>
      <w:r>
        <w:br/>
      </w:r>
    </w:p>
    <w:bookmarkStart w:id="20" w:name="abstract"/>
    <w:p>
      <w:pPr>
        <w:pStyle w:val="Heading3"/>
      </w:pPr>
      <w:r>
        <w:t xml:space="preserve">Abstract</w:t>
      </w:r>
    </w:p>
    <w:p>
      <w:pPr>
        <w:pStyle w:val="FirstParagraph"/>
      </w:pPr>
      <w:r>
        <w:t xml:space="preserve">The city of United States Miami stands at a critical intersection of global commerce, tropical resilience, and technological innovation. As the economic hub of South Florida, Miami presents a unique data environment characterized by rapid population growth, climate vulnerability, and diverse healthcare needs. This poster presentation academic exploration investigates the pivotal role of the Statistician in navigating these complexities. We argue that statistical expertise is no longer merely a supportive function but a central driver of policy and business strategy in this metropolitan area. By analyzing case studies from real estate modeling to epidemiological tracking, we demonstrate how rigorous quantitative methods underpin sustainable growth and public safety in United States Miami.</w:t>
      </w:r>
    </w:p>
    <w:bookmarkEnd w:id="20"/>
    <w:bookmarkStart w:id="21" w:name="introduction-the-miami-data-context"/>
    <w:p>
      <w:pPr>
        <w:pStyle w:val="Heading2"/>
      </w:pPr>
      <w:r>
        <w:t xml:space="preserve">1. Introduction: The Miami Data Context</w:t>
      </w:r>
    </w:p>
    <w:p>
      <w:pPr>
        <w:pStyle w:val="FirstParagraph"/>
      </w:pPr>
      <w:r>
        <w:t xml:space="preserve">Miami, often referred to as the "Gateway to the Americas," has undergone a significant transformation over the last decade. From a traditional tourism-based economy, it has expanded into fintech, logistics, healthcare services, and international banking. This demographic explosion creates a massive influx of structured and unstructured data. However, raw data alone does not yield insight; it requires the specialized skill set of the Statistician to interpret patterns amidst noise.</w:t>
      </w:r>
    </w:p>
    <w:p>
      <w:pPr>
        <w:pStyle w:val="BodyText"/>
      </w:pPr>
      <w:r>
        <w:t xml:space="preserve">In this poster presentation academic context, we aim to highlight how statistical methodologies are applied specifically within the United States Miami region. The unique geographic and socioeconomic factors of South Florida demand tailored analytical approaches that differ significantly from standard models used in other major metropolitan areas.</w:t>
      </w:r>
    </w:p>
    <w:bookmarkEnd w:id="21"/>
    <w:bookmarkStart w:id="22" w:name="X965030fcc789f48f434f1c1684b5b377e779ef9"/>
    <w:p>
      <w:pPr>
        <w:pStyle w:val="Heading2"/>
      </w:pPr>
      <w:r>
        <w:t xml:space="preserve">2. Climate Resilience and Environmental Modeling</w:t>
      </w:r>
    </w:p>
    <w:p>
      <w:pPr>
        <w:pStyle w:val="FirstParagraph"/>
      </w:pPr>
      <w:r>
        <w:t xml:space="preserve">The most pressing challenge facing United States Miami is climate change. Rising sea levels and increasing frequency of extreme weather events necessitate advanced predictive modeling. Here, the Statistician plays a crucial role in risk assessment.</w:t>
      </w:r>
    </w:p>
    <w:p>
      <w:pPr>
        <w:numPr>
          <w:ilvl w:val="0"/>
          <w:numId w:val="1001"/>
        </w:numPr>
        <w:pStyle w:val="Compact"/>
      </w:pPr>
      <w:r>
        <w:rPr>
          <w:bCs/>
          <w:b/>
        </w:rPr>
        <w:t xml:space="preserve">Flood Risk Analysis:</w:t>
      </w:r>
      <w:r>
        <w:t xml:space="preserve"> </w:t>
      </w:r>
      <w:r>
        <w:t xml:space="preserve">Utilizing Bayesian hierarchical models, statisticians analyze historical tide data combined with meteorological projections to predict flood zones with higher precision than traditional engineering models alone.</w:t>
      </w:r>
    </w:p>
    <w:p>
      <w:pPr>
        <w:numPr>
          <w:ilvl w:val="0"/>
          <w:numId w:val="1001"/>
        </w:numPr>
        <w:pStyle w:val="Compact"/>
      </w:pPr>
      <w:r>
        <w:rPr>
          <w:bCs/>
          <w:b/>
        </w:rPr>
        <w:t xml:space="preserve">Economic Impact Assessment:</w:t>
      </w:r>
      <w:r>
        <w:t xml:space="preserve"> </w:t>
      </w:r>
      <w:r>
        <w:t xml:space="preserve">By applying regression analysis to insurance claims and property values, the Statistician quantifies the potential financial losses associated with specific climate scenarios. This information is vital for city planners in United States Miami when allocating resources for infrastructure hardening.</w:t>
      </w:r>
    </w:p>
    <w:p>
      <w:pPr>
        <w:pStyle w:val="FirstParagraph"/>
      </w:pPr>
      <w:r>
        <w:t xml:space="preserve">This intersection of environmental science and statistical rigor ensures that policy decisions are evidence-based rather than reactive.</w:t>
      </w:r>
    </w:p>
    <w:bookmarkEnd w:id="22"/>
    <w:bookmarkStart w:id="23" w:name="X7950542ab0a4db62c4a62dc866e467925c9094e"/>
    <w:p>
      <w:pPr>
        <w:pStyle w:val="Heading2"/>
      </w:pPr>
      <w:r>
        <w:t xml:space="preserve">3. Healthcare Epidemiology in a Diverse Population</w:t>
      </w:r>
    </w:p>
    <w:p>
      <w:pPr>
        <w:pStyle w:val="FirstParagraph"/>
      </w:pPr>
      <w:r>
        <w:t xml:space="preserve">Miami’s population is notably diverse, with significant demographics from Latin America and the Caribbean. This diversity presents unique public health challenges, including the spread of vector-borne diseases like Dengue and Zika, as well as disparities in access to care. The Statistician is indispensable in managing these health data streams.</w:t>
      </w:r>
    </w:p>
    <w:p>
      <w:pPr>
        <w:pStyle w:val="BodyText"/>
      </w:pPr>
      <w:r>
        <w:t xml:space="preserve">In our poster presentation academic review, we examine how spatial statistics are used to map disease outbreaks. By employing Geographical Information Systems (GIS) integrated with statistical clustering algorithms, researchers can identify hotspots of infection before they become widespread epidemics. Furthermore, the Statistician helps in designing clinical trials that account for genetic and environmental variables specific to the United States Miami population, ensuring that medical interventions are effective across all demographic groups.</w:t>
      </w:r>
    </w:p>
    <w:bookmarkEnd w:id="23"/>
    <w:bookmarkStart w:id="24" w:name="real-estate-and-economic-forecasting"/>
    <w:p>
      <w:pPr>
        <w:pStyle w:val="Heading2"/>
      </w:pPr>
      <w:r>
        <w:t xml:space="preserve">4. Real Estate and Economic Forecasting</w:t>
      </w:r>
    </w:p>
    <w:p>
      <w:pPr>
        <w:pStyle w:val="FirstParagraph"/>
      </w:pPr>
      <w:r>
        <w:t xml:space="preserve">The real estate market in United States Miami is one of the most volatile and high-stakes in the country. Traditional appraisal methods are often insufficient to capture rapid market shifts driven by international capital flows. The Statistician brings methodological rigor to this sector through:</w:t>
      </w:r>
    </w:p>
    <w:p>
      <w:pPr>
        <w:numPr>
          <w:ilvl w:val="0"/>
          <w:numId w:val="1002"/>
        </w:numPr>
        <w:pStyle w:val="Compact"/>
      </w:pPr>
      <w:r>
        <w:rPr>
          <w:bCs/>
          <w:b/>
        </w:rPr>
        <w:t xml:space="preserve">Time-Series Analysis:</w:t>
      </w:r>
      <w:r>
        <w:t xml:space="preserve"> </w:t>
      </w:r>
      <w:r>
        <w:t xml:space="preserve">Forecasting housing price trends based on interest rate fluctuations, migration patterns, and global economic indicators.</w:t>
      </w:r>
    </w:p>
    <w:p>
      <w:pPr>
        <w:numPr>
          <w:ilvl w:val="0"/>
          <w:numId w:val="1002"/>
        </w:numPr>
        <w:pStyle w:val="Compact"/>
      </w:pPr>
      <w:r>
        <w:rPr>
          <w:bCs/>
          <w:b/>
        </w:rPr>
        <w:t xml:space="preserve">Hedonic Pricing Models:</w:t>
      </w:r>
    </w:p>
    <w:p>
      <w:pPr>
        <w:pStyle w:val="FirstParagraph"/>
      </w:pPr>
      <w:r>
        <w:t xml:space="preserve">These statistical tools provide a transparent view of market health, helping to prevent speculative bubbles and ensuring sustainable development.</w:t>
      </w:r>
    </w:p>
    <w:bookmarkEnd w:id="24"/>
    <w:bookmarkStart w:id="25" w:name="X2d15252e25c42625c971221fb56082ac5523990"/>
    <w:p>
      <w:pPr>
        <w:pStyle w:val="Heading2"/>
      </w:pPr>
      <w:r>
        <w:t xml:space="preserve">5. The Role of the Statistician in Education and Training</w:t>
      </w:r>
    </w:p>
    <w:p>
      <w:pPr>
        <w:pStyle w:val="FirstParagraph"/>
      </w:pPr>
      <w:r>
        <w:t xml:space="preserve">To sustain this data-driven approach, there is a growing need for statistical literacy among professionals in United States Miami. This poster presentation academic framework suggests that universities and local government agencies must collaborate to upskill the workforce. Training programs focusing on Python, R, SQL, and advanced machine learning algorithms are essential.</w:t>
      </w:r>
    </w:p>
    <w:p>
      <w:pPr>
        <w:pStyle w:val="BodyText"/>
      </w:pPr>
      <w:r>
        <w:t xml:space="preserve">We advocate for the integration of applied statistics into undergraduate curricula across all disciplines in South Florida—from business administration to public policy. By creating a cohort of professionals who understand statistical significance, causality versus correlation, and data ethics, United States Miami can maintain its competitive edge as a global city.</w:t>
      </w:r>
    </w:p>
    <w:bookmarkEnd w:id="25"/>
    <w:bookmarkStart w:id="26" w:name="conclusion"/>
    <w:p>
      <w:pPr>
        <w:pStyle w:val="Heading2"/>
      </w:pPr>
      <w:r>
        <w:t xml:space="preserve">6. Conclusion</w:t>
      </w:r>
    </w:p>
    <w:p>
      <w:pPr>
        <w:pStyle w:val="FirstParagraph"/>
      </w:pPr>
      <w:r>
        <w:t xml:space="preserve">In conclusion, the modern Statistician is far more than a number cruncher; they are strategic partners in governance and business operations. For United States Miami, the application of robust statistical methods is critical for addressing its specific challenges related to climate, health, and economic volatility.</w:t>
      </w:r>
    </w:p>
    <w:p>
      <w:pPr>
        <w:pStyle w:val="BodyText"/>
      </w:pPr>
      <w:r>
        <w:t xml:space="preserve">This poster presentation academic document underscores that investing in statistical capacity yields tangible returns in public safety, economic stability, and community well-being. As Miami continues to grow into a premier global hub, the reliance on data-driven decision-making will only intensify. Therefore, fostering a culture that values the Statistician’s expertise is not just an academic exercise but a practical necessity for the future of United States Miami.</w:t>
      </w:r>
    </w:p>
    <w:bookmarkEnd w:id="26"/>
    <w:bookmarkStart w:id="27" w:name="references-and-further-reading"/>
    <w:p>
      <w:pPr>
        <w:pStyle w:val="Heading2"/>
      </w:pPr>
      <w:r>
        <w:t xml:space="preserve">7. References and Further Reading</w:t>
      </w:r>
    </w:p>
    <w:p>
      <w:pPr>
        <w:numPr>
          <w:ilvl w:val="0"/>
          <w:numId w:val="1003"/>
        </w:numPr>
        <w:pStyle w:val="Compact"/>
      </w:pPr>
      <w:r>
        <w:t xml:space="preserve">Miami-Dade County Climate Action Strategy Report, 2021.</w:t>
      </w:r>
    </w:p>
    <w:p>
      <w:pPr>
        <w:numPr>
          <w:ilvl w:val="0"/>
          <w:numId w:val="1003"/>
        </w:numPr>
        <w:pStyle w:val="Compact"/>
      </w:pPr>
      <w:r>
        <w:t xml:space="preserve">Bureau of Economic Analysis: Regional Data for South Florida Metropolitan Statistical Area.</w:t>
      </w:r>
    </w:p>
    <w:p>
      <w:pPr>
        <w:numPr>
          <w:ilvl w:val="0"/>
          <w:numId w:val="1003"/>
        </w:numPr>
        <w:pStyle w:val="Compact"/>
      </w:pPr>
      <w:r>
        <w:t xml:space="preserve">Journal of Statistical Software: Applications in Urban Planning and Economics.</w:t>
      </w:r>
    </w:p>
    <w:p>
      <w:pPr>
        <w:numPr>
          <w:ilvl w:val="0"/>
          <w:numId w:val="1003"/>
        </w:numPr>
        <w:pStyle w:val="Compact"/>
      </w:pPr>
      <w:r>
        <w:t xml:space="preserve">National Institute of Standards and Technology (NIST): Guidelines for Data Integrity in Public Sector Analytics.</w:t>
      </w:r>
    </w:p>
    <w:bookmarkEnd w:id="27"/>
    <w:p>
      <w:r>
        <w:pict>
          <v:rect style="width:0;height:1.5pt" o:hralign="center" o:hrstd="t" o:hr="t"/>
        </w:pict>
      </w:r>
    </w:p>
    <w:p>
      <w:pPr>
        <w:pStyle w:val="FirstParagraph"/>
      </w:pPr>
      <w:r>
        <w:t xml:space="preserve">This document is formatted for academic poster presentation purposes. Please direct inquiries regarding data methodologies to the Department of Quantitative Analysis.</w:t>
      </w:r>
      <w:r>
        <w:br/>
      </w:r>
      <w:r>
        <w:t xml:space="preserve">© 2023 Academic Research Initiative on United States Miami Statistics.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Excellence in the Tropics: A Poster Presentation on Data Science in Miami</dc:title>
  <dc:creator/>
  <dc:language>en</dc:language>
  <cp:keywords/>
  <dcterms:created xsi:type="dcterms:W3CDTF">2026-07-29T14:48:37Z</dcterms:created>
  <dcterms:modified xsi:type="dcterms:W3CDTF">2026-07-29T14:48:37Z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