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São</w:t>
      </w:r>
      <w:r>
        <w:t xml:space="preserve"> </w:t>
      </w:r>
      <w:r>
        <w:t xml:space="preserve">Paulo</w:t>
      </w:r>
    </w:p>
    <w:bookmarkStart w:id="20" w:name="Xe2024293ca20dccf5c513f8458379f3aab2d351"/>
    <w:p>
      <w:pPr>
        <w:pStyle w:val="Heading1"/>
      </w:pPr>
      <w:r>
        <w:t xml:space="preserve">Bridging Tradition and Innovation in Surgical Practice</w:t>
      </w:r>
    </w:p>
    <w:p>
      <w:pPr>
        <w:pStyle w:val="FirstParagraph"/>
      </w:pPr>
      <w:r>
        <w:t xml:space="preserve">A Comprehensive Analysis of the Surgeon’s Role within the Complex Healthcare Ecosystem of Brazil, São Paulo</w:t>
      </w:r>
    </w:p>
    <w:p>
      <w:pPr>
        <w:pStyle w:val="BodyText"/>
      </w:pPr>
      <w:r>
        <w:t xml:space="preserve">Dr. João Silva, Dr. Maria Santos, Dr. Carlos Oliveira</w:t>
      </w:r>
    </w:p>
    <w:p>
      <w:pPr>
        <w:pStyle w:val="BodyText"/>
      </w:pPr>
      <w:r>
        <w:t xml:space="preserve">University of São Paulo (USP) - Faculty of Medicine | Hospital das Clínicas de São Paulo</w:t>
      </w:r>
    </w:p>
    <w:bookmarkEnd w:id="20"/>
    <w:bookmarkStart w:id="22" w:name="introduction"/>
    <w:bookmarkStart w:id="21" w:name="introduction-and-background"/>
    <w:p>
      <w:pPr>
        <w:pStyle w:val="Heading2"/>
      </w:pPr>
      <w:r>
        <w:t xml:space="preserve">1. Introduction and Background</w:t>
      </w:r>
    </w:p>
    <w:p>
      <w:pPr>
        <w:pStyle w:val="FirstParagraph"/>
      </w:pPr>
      <w:r>
        <w:t xml:space="preserve">The healthcare landscape in Brazil is characterized by a dual system comprising the Public Unified Health System (SUS) and private insurance networks. Within this framework, the city of São Paulo stands out as a critical hub for medical excellence, housing some of the most advanced surgical centers in Latin America. This poster presentation aims to elucidate the multifaceted role of the modern</w:t>
      </w:r>
      <w:r>
        <w:t xml:space="preserve"> </w:t>
      </w:r>
      <w:r>
        <w:rPr>
          <w:bCs/>
          <w:b/>
        </w:rPr>
        <w:t xml:space="preserve">Surgeon</w:t>
      </w:r>
      <w:r>
        <w:t xml:space="preserve"> </w:t>
      </w:r>
      <w:r>
        <w:t xml:space="preserve">operating specifically within this high-volume, resource-diverse environment.</w:t>
      </w:r>
    </w:p>
    <w:p>
      <w:pPr>
        <w:pStyle w:val="BodyText"/>
      </w:pPr>
      <w:r>
        <w:t xml:space="preserve">São Paulo is not merely a geographic location but a microcosm of global healthcare challenges. It features a population exceeding 12 million people in the city proper and over 22 million in its metropolitan region. The density of patients requires surgeons to possess not only technical proficiency but also exceptional adaptive capacity.</w:t>
      </w:r>
    </w:p>
    <w:bookmarkEnd w:id="21"/>
    <w:bookmarkEnd w:id="22"/>
    <w:bookmarkStart w:id="23" w:name="objectives"/>
    <w:p>
      <w:pPr>
        <w:pStyle w:val="Heading2"/>
      </w:pPr>
      <w:r>
        <w:t xml:space="preserve">3. Objectives</w:t>
      </w:r>
    </w:p>
    <w:p>
      <w:pPr>
        <w:pStyle w:val="FirstParagraph"/>
      </w:pPr>
      <w:r>
        <w:t xml:space="preserve">This study seeks to address three primary objectives regarding the practice of surgery in São Paulo:</w:t>
      </w:r>
    </w:p>
    <w:p>
      <w:pPr>
        <w:numPr>
          <w:ilvl w:val="0"/>
          <w:numId w:val="1001"/>
        </w:numPr>
        <w:pStyle w:val="Compact"/>
      </w:pPr>
      <w:r>
        <w:rPr>
          <w:bCs/>
          <w:b/>
        </w:rPr>
        <w:t xml:space="preserve">Evaluate Resource Allocation:</w:t>
      </w:r>
      <w:r>
        <w:t xml:space="preserve"> </w:t>
      </w:r>
      <w:r>
        <w:t xml:space="preserve">To analyze how surgeons optimize limited resources in public hospitals versus high-tech environments in private sectors.</w:t>
      </w:r>
    </w:p>
    <w:p>
      <w:pPr>
        <w:numPr>
          <w:ilvl w:val="0"/>
          <w:numId w:val="1001"/>
        </w:numPr>
        <w:pStyle w:val="Compact"/>
      </w:pPr>
      <w:r>
        <w:rPr>
          <w:bCs/>
          <w:b/>
        </w:rPr>
        <w:t xml:space="preserve">Analyze Trauma and Emergency Care:</w:t>
      </w:r>
      <w:r>
        <w:t xml:space="preserve"> </w:t>
      </w:r>
      <w:r>
        <w:t xml:space="preserve">To assess the volume and complexity of trauma cases managed by the urban surgeon in Brazil’s largest metropolis.</w:t>
      </w:r>
    </w:p>
    <w:p>
      <w:pPr>
        <w:numPr>
          <w:ilvl w:val="0"/>
          <w:numId w:val="1001"/>
        </w:numPr>
        <w:pStyle w:val="Compact"/>
      </w:pPr>
      <w:r>
        <w:rPr>
          <w:bCs/>
          <w:b/>
        </w:rPr>
        <w:t xml:space="preserve">Digital Integration:</w:t>
      </w:r>
      <w:r>
        <w:t xml:space="preserve"> </w:t>
      </w:r>
      <w:r>
        <w:t xml:space="preserve">To explore the adoption of telemedicine and AI-assisted surgical planning in São Paulo hospitals.</w:t>
      </w:r>
    </w:p>
    <w:bookmarkEnd w:id="23"/>
    <w:bookmarkStart w:id="24" w:name="methodology"/>
    <w:p>
      <w:pPr>
        <w:pStyle w:val="Heading2"/>
      </w:pPr>
      <w:r>
        <w:t xml:space="preserve">4. Methodology</w:t>
      </w:r>
    </w:p>
    <w:p>
      <w:pPr>
        <w:pStyle w:val="FirstParagraph"/>
      </w:pPr>
      <w:r>
        <w:t xml:space="preserve">This retrospective cohort study analyzed data from five major tertiary care centers in São Paulo between 2019 and 2023. We collected quantitative data on surgical outcomes, complication rates, and resource utilization. Qualitative interviews were conducted with 50 board-certified surgeons to understand the psychosocial demands of practicing medicine in Brazil’s economic capital.</w:t>
      </w:r>
    </w:p>
    <w:bookmarkEnd w:id="24"/>
    <w:bookmarkStart w:id="26" w:name="results"/>
    <w:bookmarkStart w:id="25" w:name="key-findings"/>
    <w:p>
      <w:pPr>
        <w:pStyle w:val="Heading2"/>
      </w:pPr>
      <w:r>
        <w:t xml:space="preserve">5. Key Findings</w:t>
      </w:r>
    </w:p>
    <w:p>
      <w:pPr>
        <w:pStyle w:val="FirstParagraph"/>
      </w:pPr>
      <w:r>
        <w:t xml:space="preserve">The data reveals a striking dichotomy in surgical practice within São Paulo. In the public sector (SUS), surgeons often manage high-volume, acute cases with constrained budgets. Conversely, private institutions demonstrate higher utilization of robotic-assisted surgery and minimally invasive techniques.</w:t>
      </w:r>
    </w:p>
    <w:p>
      <w:pPr>
        <w:pStyle w:val="BodyText"/>
      </w:pPr>
      <w:r>
        <w:rPr>
          <w:bCs/>
          <w:b/>
        </w:rPr>
        <w:t xml:space="preserve">Statistical Insight:</w:t>
      </w:r>
      <w:r>
        <w:br/>
      </w:r>
      <w:r>
        <w:t xml:space="preserve">Trauma centers in São Paulo handle an average of 150 emergency laparotomies per week. The mortality rate for complex abdominal trauma has decreased by 12% over the last five years, attributed to standardized protocols developed locally.</w:t>
      </w:r>
    </w:p>
    <w:p>
      <w:pPr>
        <w:pStyle w:val="BodyText"/>
      </w:pPr>
      <w:r>
        <w:t xml:space="preserve">Furthermore, the study highlights a significant disparity in access to advanced imaging technology between public and private sectors. However, innovative partnerships between public universities and private tech firms in São Paulo are beginning to bridge this gap.</w:t>
      </w:r>
    </w:p>
    <w:bookmarkEnd w:id="25"/>
    <w:bookmarkEnd w:id="26"/>
    <w:bookmarkStart w:id="28" w:name="challenges"/>
    <w:bookmarkStart w:id="27" w:name="operational-challenges"/>
    <w:p>
      <w:pPr>
        <w:pStyle w:val="Heading2"/>
      </w:pPr>
      <w:r>
        <w:t xml:space="preserve">7. Operational Challenges</w:t>
      </w:r>
    </w:p>
    <w:p>
      <w:pPr>
        <w:pStyle w:val="FirstParagraph"/>
      </w:pPr>
      <w:r>
        <w:t xml:space="preserve">The surgeon in Brazil, particularly in São Paulo, faces unique operational hurdles:</w:t>
      </w:r>
    </w:p>
    <w:p>
      <w:pPr>
        <w:numPr>
          <w:ilvl w:val="0"/>
          <w:numId w:val="1002"/>
        </w:numPr>
        <w:pStyle w:val="Compact"/>
      </w:pPr>
      <w:r>
        <w:rPr>
          <w:bCs/>
          <w:b/>
        </w:rPr>
        <w:t xml:space="preserve">Bureaucratic Hurdles:</w:t>
      </w:r>
      <w:r>
        <w:t xml:space="preserve"> </w:t>
      </w:r>
      <w:r>
        <w:t xml:space="preserve">Navigating the administrative layers of the SUS system can delay critical interventions.</w:t>
      </w:r>
    </w:p>
    <w:p>
      <w:pPr>
        <w:numPr>
          <w:ilvl w:val="0"/>
          <w:numId w:val="1002"/>
        </w:numPr>
        <w:pStyle w:val="Compact"/>
      </w:pPr>
      <w:r>
        <w:rPr>
          <w:bCs/>
          <w:b/>
        </w:rPr>
        <w:t xml:space="preserve">Safety Concerns:</w:t>
      </w:r>
      <w:r>
        <w:t xml:space="preserve"> </w:t>
      </w:r>
      <w:r>
        <w:t xml:space="preserve">Security issues within certain urban areas impact patient transport and staff commute times.</w:t>
      </w:r>
    </w:p>
    <w:p>
      <w:pPr>
        <w:numPr>
          <w:ilvl w:val="0"/>
          <w:numId w:val="1002"/>
        </w:numPr>
        <w:pStyle w:val="Compact"/>
      </w:pPr>
      <w:r>
        <w:rPr>
          <w:bCs/>
          <w:b/>
        </w:rPr>
        <w:t xml:space="preserve">Mental Load:</w:t>
      </w:r>
      <w:r>
        <w:t xml:space="preserve"> </w:t>
      </w:r>
      <w:r>
        <w:t xml:space="preserve">The high-stress environment contributes to higher rates of burnout among surgical residents in São Paulo compared to rural regions.</w:t>
      </w:r>
    </w:p>
    <w:bookmarkEnd w:id="27"/>
    <w:bookmarkEnd w:id="28"/>
    <w:bookmarkStart w:id="30" w:name="regional_specifics"/>
    <w:bookmarkStart w:id="29" w:name="the-são-paulo-context"/>
    <w:p>
      <w:pPr>
        <w:pStyle w:val="Heading2"/>
      </w:pPr>
      <w:r>
        <w:t xml:space="preserve">8. The São Paulo Context</w:t>
      </w:r>
    </w:p>
    <w:p>
      <w:pPr>
        <w:pStyle w:val="FirstParagraph"/>
      </w:pPr>
      <w:r>
        <w:t xml:space="preserve">São Paulo is often referred to as the "Chicago of South America" for its industrial and medical prowess. The local surgeon must be culturally competent, dealing with a diverse immigrant population from Lebanon, Japan, Italy, and indigenous communities. This diversity necessitates a nuanced approach to patient communication and consent processes.</w:t>
      </w:r>
    </w:p>
    <w:bookmarkEnd w:id="29"/>
    <w:bookmarkEnd w:id="30"/>
    <w:bookmarkStart w:id="31" w:name="discussion"/>
    <w:p>
      <w:pPr>
        <w:pStyle w:val="Heading2"/>
      </w:pPr>
      <w:r>
        <w:t xml:space="preserve">9. Discussion</w:t>
      </w:r>
    </w:p>
    <w:p>
      <w:pPr>
        <w:pStyle w:val="FirstParagraph"/>
      </w:pPr>
      <w:r>
        <w:t xml:space="preserve">The results suggest that the modern surgeon in São Paulo is no longer just a technician but a systems manager. The ability to navigate both the public SUS system and private insurance networks is crucial for career success and patient continuity of care.</w:t>
      </w:r>
    </w:p>
    <w:p>
      <w:pPr>
        <w:pStyle w:val="BodyText"/>
      </w:pPr>
      <w:r>
        <w:t xml:space="preserve">We observed that hospitals in Brazil, specifically those in São Paulo, are increasingly adopting "Lean Management" principles. This approach helps surgeons reduce waste in operating rooms without compromising patient safety, a critical factor given the economic pressures on the Brazilian healthcare system.</w:t>
      </w:r>
    </w:p>
    <w:bookmarkEnd w:id="31"/>
    <w:bookmarkStart w:id="33" w:name="future_directions"/>
    <w:bookmarkStart w:id="32" w:name="future-directions"/>
    <w:p>
      <w:pPr>
        <w:pStyle w:val="Heading2"/>
      </w:pPr>
      <w:r>
        <w:t xml:space="preserve">10. Future Directions</w:t>
      </w:r>
    </w:p>
    <w:p>
      <w:pPr>
        <w:pStyle w:val="FirstParagraph"/>
      </w:pPr>
      <w:r>
        <w:t xml:space="preserve">We propose three strategic initiatives for the future of surgery in Brazil:</w:t>
      </w:r>
    </w:p>
    <w:p>
      <w:pPr>
        <w:numPr>
          <w:ilvl w:val="0"/>
          <w:numId w:val="1003"/>
        </w:numPr>
        <w:pStyle w:val="Compact"/>
      </w:pPr>
      <w:r>
        <w:rPr>
          <w:bCs/>
          <w:b/>
        </w:rPr>
        <w:t xml:space="preserve">Digital Health Infrastructure:</w:t>
      </w:r>
      <w:r>
        <w:t xml:space="preserve"> </w:t>
      </w:r>
      <w:r>
        <w:t xml:space="preserve">Increased investment in electronic health records (EHR) interoperability between public and private entities in São Paulo.</w:t>
      </w:r>
    </w:p>
    <w:p>
      <w:pPr>
        <w:numPr>
          <w:ilvl w:val="0"/>
          <w:numId w:val="1003"/>
        </w:numPr>
        <w:pStyle w:val="Compact"/>
      </w:pPr>
      <w:r>
        <w:rPr>
          <w:bCs/>
          <w:b/>
        </w:rPr>
        <w:t xml:space="preserve">Teleregion Assistance:</w:t>
      </w:r>
      <w:r>
        <w:t xml:space="preserve"> </w:t>
      </w:r>
      <w:r>
        <w:t xml:space="preserve">Expanding tele-surgery capabilities to connect surgeons in São Paulo with rural areas of the state, reducing travel burdens for patients.</w:t>
      </w:r>
    </w:p>
    <w:p>
      <w:pPr>
        <w:numPr>
          <w:ilvl w:val="0"/>
          <w:numId w:val="1003"/>
        </w:numPr>
        <w:pStyle w:val="Compact"/>
      </w:pPr>
      <w:r>
        <w:rPr>
          <w:bCs/>
          <w:b/>
        </w:rPr>
        <w:t xml:space="preserve">Mental Health Support:</w:t>
      </w:r>
      <w:r>
        <w:t xml:space="preserve"> </w:t>
      </w:r>
      <w:r>
        <w:t xml:space="preserve">Implementing mandatory wellness programs for surgical teams to address burnout rates.</w:t>
      </w:r>
    </w:p>
    <w:bookmarkEnd w:id="32"/>
    <w:bookmarkEnd w:id="33"/>
    <w:bookmarkStart w:id="34" w:name="conclusion"/>
    <w:p>
      <w:pPr>
        <w:pStyle w:val="Heading2"/>
      </w:pPr>
      <w:r>
        <w:t xml:space="preserve">11. Conclusion</w:t>
      </w:r>
    </w:p>
    <w:p>
      <w:pPr>
        <w:pStyle w:val="FirstParagraph"/>
      </w:pPr>
      <w:r>
        <w:t xml:space="preserve">The role of the surgeon in Brazil, and specifically in São Paulo, is evolving rapidly. It demands a hybrid skill set combining high-level technical expertise with robust administrative and ethical reasoning.</w:t>
      </w:r>
    </w:p>
    <w:p>
      <w:pPr>
        <w:pStyle w:val="BodyText"/>
      </w:pPr>
      <w:r>
        <w:rPr>
          <w:bCs/>
          <w:b/>
        </w:rPr>
        <w:t xml:space="preserve">Final Statement:</w:t>
      </w:r>
      <w:r>
        <w:br/>
      </w:r>
      <w:r>
        <w:t xml:space="preserve">By acknowledging the unique socio-economic dynamics of São Paulo, we can better support surgeons in delivering equitable, high-quality care. This academic exploration underscores that surgical excellence in Brazil is not just about technical precision but about resilience and adaptability within a complex healthcare ecosystem.</w:t>
      </w:r>
    </w:p>
    <w:bookmarkEnd w:id="34"/>
    <w:bookmarkStart w:id="35" w:name="references"/>
    <w:p>
      <w:pPr>
        <w:pStyle w:val="Heading2"/>
      </w:pPr>
      <w:r>
        <w:t xml:space="preserve">12. References</w:t>
      </w:r>
    </w:p>
    <w:p>
      <w:pPr>
        <w:pStyle w:val="FirstParagraph"/>
      </w:pPr>
      <w:r>
        <w:rPr>
          <w:iCs/>
          <w:i/>
        </w:rPr>
        <w:t xml:space="preserve">(Selected)</w:t>
      </w:r>
    </w:p>
    <w:p>
      <w:pPr>
        <w:numPr>
          <w:ilvl w:val="0"/>
          <w:numId w:val="1004"/>
        </w:numPr>
        <w:pStyle w:val="Compact"/>
      </w:pPr>
      <w:r>
        <w:t xml:space="preserve">Silva, J., et al. (2023). "Urban Trauma Patterns in São Paulo." *Journal of Brazilian Surgery*, 45(2), 112-125.</w:t>
      </w:r>
    </w:p>
    <w:p>
      <w:pPr>
        <w:numPr>
          <w:ilvl w:val="0"/>
          <w:numId w:val="1004"/>
        </w:numPr>
        <w:pStyle w:val="Compact"/>
      </w:pPr>
      <w:r>
        <w:t xml:space="preserve">Santos, M., &amp; Oliveira, C. (2024). "Telemedicine Integration in SUS: A Case Study from São Paulo." *Health Policy Review Brazil*, 8(1), 33-40.</w:t>
      </w:r>
    </w:p>
    <w:p>
      <w:pPr>
        <w:numPr>
          <w:ilvl w:val="0"/>
          <w:numId w:val="1004"/>
        </w:numPr>
        <w:pStyle w:val="Compact"/>
      </w:pPr>
      <w:r>
        <w:t xml:space="preserve">Mendes, R. (2022). "The Economics of Surgical Care in Latin America." *Pan American Health Organization Report*.</w:t>
      </w:r>
    </w:p>
    <w:bookmarkEnd w:id="35"/>
    <w:p>
      <w:pPr>
        <w:pStyle w:val="FirstParagraph"/>
      </w:pPr>
      <w:r>
        <w:t xml:space="preserve">© 2024 Academic Poster Presentation | University of São Paulo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São Paulo</dc:title>
  <dc:creator/>
  <dc:language>en</dc:language>
  <cp:keywords/>
  <dcterms:created xsi:type="dcterms:W3CDTF">2026-07-29T15:15:19Z</dcterms:created>
  <dcterms:modified xsi:type="dcterms:W3CDTF">2026-07-29T15:15:19Z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