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the</w:t>
      </w:r>
      <w:r>
        <w:t xml:space="preserve"> </w:t>
      </w:r>
      <w:r>
        <w:t xml:space="preserve">Greater</w:t>
      </w:r>
      <w:r>
        <w:t xml:space="preserve"> </w:t>
      </w:r>
      <w:r>
        <w:t xml:space="preserve">Toronto</w:t>
      </w:r>
      <w:r>
        <w:t xml:space="preserve"> </w:t>
      </w:r>
      <w:r>
        <w:t xml:space="preserve">Area:</w:t>
      </w:r>
      <w:r>
        <w:t xml:space="preserve"> </w:t>
      </w: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p>
    <w:bookmarkStart w:id="26" w:name="Xc5e94216cf20e65a79d43b585733eeadfbb050b"/>
    <w:p>
      <w:pPr>
        <w:pStyle w:val="Heading1"/>
      </w:pPr>
      <w:r>
        <w:t xml:space="preserve">Surgical Excellence in the Greater Toronto Area</w:t>
      </w:r>
    </w:p>
    <w:p>
      <w:pPr>
        <w:pStyle w:val="FirstParagraph"/>
      </w:pPr>
      <w:r>
        <w:t xml:space="preserve">A Comprehensive Academic Poster Presentation on Healthcare Integration, Technological Innovation, and Cultural Competency in Canada Toronto</w:t>
      </w:r>
    </w:p>
    <w:p>
      <w:pPr>
        <w:pStyle w:val="BodyText"/>
      </w:pPr>
      <w:r>
        <w:rPr>
          <w:bCs/>
          <w:b/>
        </w:rPr>
        <w:t xml:space="preserve">Presentation Lead:</w:t>
      </w:r>
      <w:r>
        <w:t xml:space="preserve"> </w:t>
      </w:r>
      <w:r>
        <w:t xml:space="preserve">Dr. A. J. Mercer</w:t>
      </w:r>
      <w:r>
        <w:br/>
      </w:r>
      <w:r>
        <w:rPr>
          <w:bCs/>
          <w:b/>
        </w:rPr>
        <w:t xml:space="preserve">Affiliation:</w:t>
      </w:r>
      <w:r>
        <w:t xml:space="preserve"> </w:t>
      </w:r>
      <w:r>
        <w:t xml:space="preserve">Department of Surgery, University Health Network (UHN)</w:t>
      </w:r>
      <w:r>
        <w:br/>
      </w:r>
      <w:r>
        <w:rPr>
          <w:bCs/>
          <w:b/>
        </w:rPr>
        <w:t xml:space="preserve">Institutional Partners:</w:t>
      </w:r>
      <w:r>
        <w:t xml:space="preserve"> </w:t>
      </w:r>
      <w:r>
        <w:t xml:space="preserve">Toronto General Hospital, Sunnybrook Health Sciences Centre</w:t>
      </w:r>
      <w:r>
        <w:br/>
      </w:r>
      <w:r>
        <w:rPr>
          <w:iCs/>
          <w:i/>
        </w:rPr>
        <w:t xml:space="preserve">Presentation Location: Canada Toronto</w:t>
      </w:r>
      <w:r>
        <w:br/>
      </w:r>
      <w:r>
        <w:rPr>
          <w:iCs/>
          <w:i/>
        </w:rPr>
        <w:t xml:space="preserve">Date: October 2023</w:t>
      </w:r>
    </w:p>
    <w:bookmarkStart w:id="20" w:name="introduction-and-contextual-background"/>
    <w:p>
      <w:pPr>
        <w:pStyle w:val="Heading2"/>
      </w:pPr>
      <w:r>
        <w:t xml:space="preserve">1. Introduction and Contextual Background</w:t>
      </w:r>
    </w:p>
    <w:p>
      <w:pPr>
        <w:pStyle w:val="FirstParagraph"/>
      </w:pPr>
      <w:r>
        <w:t xml:space="preserve">The landscape of modern surgery is undergoing a profound transformation, driven by rapid technological advancements, demographic shifts, and evolving healthcare paradigms. This presentation focuses specifically on the unique surgical ecosystem within Canada Toronto, a city that serves as both a medical hub for all of Canada and an international center for excellence. As the most populous city in Ontario and one of the fastest-growing metropolitan areas in North America,</w:t>
      </w:r>
      <w:r>
        <w:t xml:space="preserve"> </w:t>
      </w:r>
      <w:r>
        <w:rPr>
          <w:bCs/>
          <w:b/>
        </w:rPr>
        <w:t xml:space="preserve">Canada Toronto</w:t>
      </w:r>
    </w:p>
    <w:p>
      <w:pPr>
        <w:pStyle w:val="BodyText"/>
      </w:pPr>
      <w:r>
        <w:t xml:space="preserve">This academic poster aims to dissect the multifaceted role of the surgeon within this vibrant urban environment. We examine how local institutions are navigating the complexities of high-volume patient care while maintaining rigorous standards of safety, equity, and innovation. The integration of diverse population health needs with cutting-edge surgical technologies defines the current era for every</w:t>
      </w:r>
      <w:r>
        <w:t xml:space="preserve"> </w:t>
      </w:r>
      <w:r>
        <w:rPr>
          <w:bCs/>
          <w:b/>
        </w:rPr>
        <w:t xml:space="preserve">Surgeon</w:t>
      </w:r>
      <w:r>
        <w:t xml:space="preserve"> </w:t>
      </w:r>
      <w:r>
        <w:t xml:space="preserve">practicing in this region.</w:t>
      </w:r>
    </w:p>
    <w:bookmarkEnd w:id="20"/>
    <w:bookmarkStart w:id="21" w:name="X397530bc5e1e4e0c1c850cff95f499e749f3971"/>
    <w:p>
      <w:pPr>
        <w:pStyle w:val="Heading2"/>
      </w:pPr>
      <w:r>
        <w:t xml:space="preserve">2. Demographic Diversity and Public Health Imperatives</w:t>
      </w:r>
    </w:p>
    <w:p>
      <w:pPr>
        <w:pStyle w:val="FirstParagraph"/>
      </w:pPr>
      <w:r>
        <w:t xml:space="preserve">A defining characteristic of healthcare delivery in Canada Toronto is its extraordinary cultural and ethnic diversity. Approximately fifty-three percent of the population identifies as a visible minority, creating a complex tapestry of health beliefs, linguistic needs, and socioeconomic statuses. For the modern</w:t>
      </w:r>
      <w:r>
        <w:t xml:space="preserve"> </w:t>
      </w:r>
      <w:r>
        <w:rPr>
          <w:bCs/>
          <w:b/>
        </w:rPr>
        <w:t xml:space="preserve">Surgeon</w:t>
      </w:r>
      <w:r>
        <w:t xml:space="preserve">, clinical competence must extend beyond technical surgical skills to include profound cultural humility and communication proficiency.</w:t>
      </w:r>
    </w:p>
    <w:p>
      <w:pPr>
        <w:numPr>
          <w:ilvl w:val="0"/>
          <w:numId w:val="1001"/>
        </w:numPr>
        <w:pStyle w:val="Compact"/>
      </w:pPr>
      <w:r>
        <w:rPr>
          <w:bCs/>
          <w:b/>
        </w:rPr>
        <w:t xml:space="preserve">Linguistic Accessibility:</w:t>
      </w:r>
      <w:r>
        <w:t xml:space="preserve"> </w:t>
      </w:r>
      <w:r>
        <w:t xml:space="preserve">Ensuring informed consent is obtained through professional medical interpreters rather than family members remains a critical ethical and legal standard across hospitals in Canada Toronto.</w:t>
      </w:r>
    </w:p>
    <w:p>
      <w:pPr>
        <w:numPr>
          <w:ilvl w:val="0"/>
          <w:numId w:val="1001"/>
        </w:numPr>
        <w:pStyle w:val="Compact"/>
      </w:pPr>
      <w:r>
        <w:rPr>
          <w:bCs/>
          <w:b/>
        </w:rPr>
        <w:t xml:space="preserve">Cultural Competency in Pain Management:</w:t>
      </w:r>
      <w:r>
        <w:t xml:space="preserve"> </w:t>
      </w:r>
      <w:r>
        <w:t xml:space="preserve">Research indicates varying cultural expressions of pain and differing attitudes toward palliative care. Surgeons must adapt their post-operative management plans to respect these differences while adhering to evidence-based analgesic protocols.</w:t>
      </w:r>
    </w:p>
    <w:p>
      <w:pPr>
        <w:numPr>
          <w:ilvl w:val="0"/>
          <w:numId w:val="1001"/>
        </w:numPr>
        <w:pStyle w:val="Compact"/>
      </w:pPr>
      <w:r>
        <w:rPr>
          <w:bCs/>
          <w:b/>
        </w:rPr>
        <w:t xml:space="preserve">Social Determinants of Health:</w:t>
      </w:r>
      <w:r>
        <w:t xml:space="preserve"> </w:t>
      </w:r>
      <w:r>
        <w:t xml:space="preserve">In densely populated urban centers like Canada Toronto, access to follow-up care is heavily influenced by housing stability, employment status, and food security. Surgical teams are increasingly collaborating with social workers and community health organizations to mitigate these barriers post-discharge.</w:t>
      </w:r>
    </w:p>
    <w:bookmarkEnd w:id="21"/>
    <w:bookmarkStart w:id="22" w:name="X768b6161b612cc2093d0d748eca044d5de8d9d8"/>
    <w:p>
      <w:pPr>
        <w:pStyle w:val="Heading2"/>
      </w:pPr>
      <w:r>
        <w:t xml:space="preserve">3. Technological Innovation: Minimally Invasive Approaches</w:t>
      </w:r>
    </w:p>
    <w:p>
      <w:pPr>
        <w:pStyle w:val="FirstParagraph"/>
      </w:pPr>
      <w:r>
        <w:t xml:space="preserve">Innovation in surgical technology is accelerating at an unprecedented pace, particularly within the leading academic health sciences centers located in Canada Toronto. The adoption of robotic-assisted surgery has become a cornerstone of modern operative procedures, offering enhanced dexterity, precision, and three-dimensional visualization compared to traditional laparoscopy.</w:t>
      </w:r>
    </w:p>
    <w:p>
      <w:pPr>
        <w:pStyle w:val="BodyText"/>
      </w:pPr>
      <w:r>
        <w:t xml:space="preserve">Hospitals such as the University Health Network and Mount Sinai Hospital have pioneered extensive training programs for the next generation of</w:t>
      </w:r>
      <w:r>
        <w:t xml:space="preserve"> </w:t>
      </w:r>
      <w:r>
        <w:rPr>
          <w:bCs/>
          <w:b/>
        </w:rPr>
        <w:t xml:space="preserve">Surgeon</w:t>
      </w:r>
      <w:r>
        <w:t xml:space="preserve"> </w:t>
      </w:r>
      <w:r>
        <w:t xml:space="preserve">professionals. These initiatives focus on mastering minimally invasive techniques that reduce patient recovery times, lower infection rates, and minimize scarring—outcomes highly valued by patients in a competitive healthcare environment.</w:t>
      </w:r>
    </w:p>
    <w:p>
      <w:pPr>
        <w:numPr>
          <w:ilvl w:val="0"/>
          <w:numId w:val="1002"/>
        </w:numPr>
        <w:pStyle w:val="Compact"/>
      </w:pPr>
      <w:r>
        <w:rPr>
          <w:bCs/>
          <w:b/>
        </w:rPr>
        <w:t xml:space="preserve">Data Integration:</w:t>
      </w:r>
      <w:r>
        <w:t xml:space="preserve"> </w:t>
      </w:r>
      <w:r>
        <w:t xml:space="preserve">The use of artificial intelligence (AI) in pre-operative planning allows surgeons to model complex anatomical structures with high precision. In Canada Toronto, researchers are actively developing machine-learning algorithms to predict surgical risks based on vast datasets collected from local patient populations.</w:t>
      </w:r>
    </w:p>
    <w:p>
      <w:pPr>
        <w:numPr>
          <w:ilvl w:val="0"/>
          <w:numId w:val="1002"/>
        </w:numPr>
        <w:pStyle w:val="Compact"/>
      </w:pPr>
      <w:r>
        <w:rPr>
          <w:bCs/>
          <w:b/>
        </w:rPr>
        <w:t xml:space="preserve">Mixed Reality Training:</w:t>
      </w:r>
      <w:r>
        <w:t xml:space="preserve"> </w:t>
      </w:r>
      <w:r>
        <w:t xml:space="preserve">Augmented reality (AR) tools are being integrated into the operating rooms in major Canadian Toronto hospitals. These tools overlay critical anatomical landmarks onto the surgeon’s field of view, enhancing spatial awareness during complex oncological resections and reconstructive procedures.</w:t>
      </w:r>
    </w:p>
    <w:bookmarkEnd w:id="22"/>
    <w:bookmarkStart w:id="23" w:name="X6c12355103d0a93e56fcfc7c2855e589a52f77f"/>
    <w:p>
      <w:pPr>
        <w:pStyle w:val="Heading2"/>
      </w:pPr>
      <w:r>
        <w:t xml:space="preserve">4. The Role of Academic Medicine in Canada Toronto</w:t>
      </w:r>
    </w:p>
    <w:p>
      <w:pPr>
        <w:pStyle w:val="FirstParagraph"/>
      </w:pPr>
      <w:r>
        <w:t xml:space="preserve">The surgical community in Canada Toronto is uniquely positioned due to its deep integration with world-class universities, primarily the University of Toronto. This symbiotic relationship between clinical practice and academic research drives continuous improvement in surgical outcomes.</w:t>
      </w:r>
    </w:p>
    <w:p>
      <w:pPr>
        <w:pStyle w:val="BodyText"/>
      </w:pPr>
      <w:r>
        <w:t xml:space="preserve">The concept of the "Academic Surgeon" involves a tripartite mission: patient care, education, and research. In this context, Canadian Toronto serves as a living laboratory for large-scale clinical trials. Because of its diverse population, findings from surgical interventions conducted here often have broader generalizability than those from more homogenous populations.</w:t>
      </w:r>
    </w:p>
    <w:p>
      <w:pPr>
        <w:numPr>
          <w:ilvl w:val="0"/>
          <w:numId w:val="1003"/>
        </w:numPr>
        <w:pStyle w:val="Compact"/>
      </w:pPr>
      <w:r>
        <w:rPr>
          <w:bCs/>
          <w:b/>
        </w:rPr>
        <w:t xml:space="preserve">Mentorship and Education:</w:t>
      </w:r>
      <w:r>
        <w:t xml:space="preserve"> </w:t>
      </w:r>
      <w:r>
        <w:t xml:space="preserve">The residency training programs in Canada Toronto are known for their rigorous curriculum and emphasis on interprofessional collaboration. Residents learn to operate within large, multidisciplinary teams that include radiologists, pathologists, anesthesiologists, and public health experts.</w:t>
      </w:r>
    </w:p>
    <w:p>
      <w:pPr>
        <w:numPr>
          <w:ilvl w:val="0"/>
          <w:numId w:val="1003"/>
        </w:numPr>
        <w:pStyle w:val="Compact"/>
      </w:pPr>
      <w:r>
        <w:rPr>
          <w:bCs/>
          <w:b/>
        </w:rPr>
        <w:t xml:space="preserve">Global Health Initiatives:</w:t>
      </w:r>
      <w:r>
        <w:t xml:space="preserve"> </w:t>
      </w:r>
      <w:r>
        <w:t xml:space="preserve">Many surgeons based in Canada Toronto engage in global health missions. They leverage their expertise to improve surgical infrastructure and training in low-resource settings abroad, bringing those lessons back to inform local practices regarding resource allocation and triage efficiency.</w:t>
      </w:r>
    </w:p>
    <w:bookmarkEnd w:id="23"/>
    <w:bookmarkStart w:id="24" w:name="future-directions-and-strategic-goals"/>
    <w:p>
      <w:pPr>
        <w:pStyle w:val="Heading2"/>
      </w:pPr>
      <w:r>
        <w:t xml:space="preserve">5. Future Directions and Strategic Goals</w:t>
      </w:r>
    </w:p>
    <w:p>
      <w:pPr>
        <w:pStyle w:val="FirstParagraph"/>
      </w:pPr>
      <w:r>
        <w:t xml:space="preserve">Looking ahead, the surgical landscape in Canada Toronto will be defined by several strategic imperatives. First is the continued expansion of telehealth capabilities for pre-operative assessments and post-operative follow-ups. This digital transformation reduces the burden on urban infrastructure and improves access for patients living in surrounding peri-urban areas.</w:t>
      </w:r>
    </w:p>
    <w:p>
      <w:pPr>
        <w:pStyle w:val="BodyText"/>
      </w:pPr>
      <w:r>
        <w:t xml:space="preserve">Second, there is a growing emphasis on sustainability within the operating room. The medical community recognizes its carbon footprint, leading to initiatives focused on reducing waste from single-use instruments and optimizing energy usage in robotic suites. Surgeons are becoming advocates for environmental stewardship as part of their professional responsibility.</w:t>
      </w:r>
    </w:p>
    <w:p>
      <w:pPr>
        <w:numPr>
          <w:ilvl w:val="0"/>
          <w:numId w:val="1004"/>
        </w:numPr>
        <w:pStyle w:val="Compact"/>
      </w:pPr>
      <w:r>
        <w:rPr>
          <w:bCs/>
          <w:b/>
        </w:rPr>
        <w:t xml:space="preserve">Precision Medicine:</w:t>
      </w:r>
      <w:r>
        <w:t xml:space="preserve"> </w:t>
      </w:r>
      <w:r>
        <w:t xml:space="preserve">The integration of genomic data into surgical decision-making is becoming standard practice. By understanding the genetic predispositions of tumor growth, surgeons in Canada Toronto can tailor resection margins more accurately, improving survival rates.</w:t>
      </w:r>
    </w:p>
    <w:p>
      <w:pPr>
        <w:numPr>
          <w:ilvl w:val="0"/>
          <w:numId w:val="1004"/>
        </w:numPr>
        <w:pStyle w:val="Compact"/>
      </w:pPr>
      <w:r>
        <w:rPr>
          <w:bCs/>
          <w:b/>
        </w:rPr>
        <w:t xml:space="preserve">Mental Health Support:</w:t>
      </w:r>
      <w:r>
        <w:t xml:space="preserve"> </w:t>
      </w:r>
      <w:r>
        <w:t xml:space="preserve">Acknowledging the high rates of burnout among medical professionals, institutions are implementing robust mental health support systems for</w:t>
      </w:r>
      <w:r>
        <w:t xml:space="preserve"> </w:t>
      </w:r>
      <w:r>
        <w:rPr>
          <w:bCs/>
          <w:b/>
        </w:rPr>
        <w:t xml:space="preserve">Surgeon</w:t>
      </w:r>
      <w:r>
        <w:t xml:space="preserve"> </w:t>
      </w:r>
      <w:r>
        <w:t xml:space="preserve">staff. Peer-support programs and mandatory wellness checks are becoming integral components of surgical department policies.</w:t>
      </w:r>
    </w:p>
    <w:bookmarkEnd w:id="24"/>
    <w:bookmarkStart w:id="25" w:name="conclusion"/>
    <w:p>
      <w:pPr>
        <w:pStyle w:val="Heading2"/>
      </w:pPr>
      <w:r>
        <w:t xml:space="preserve">6. Conclusion</w:t>
      </w:r>
    </w:p>
    <w:p>
      <w:pPr>
        <w:pStyle w:val="FirstParagraph"/>
      </w:pPr>
      <w:r>
        <w:t xml:space="preserve">In conclusion, the role of the surgeon in Canada Toronto is evolving into a highly specialized, technologically integrated, and culturally sensitive discipline. The convergence of advanced robotics, AI-driven diagnostics, and a deeply diverse patient population creates a dynamic environment that demands continuous learning and adaptation.</w:t>
      </w:r>
    </w:p>
    <w:p>
      <w:pPr>
        <w:pStyle w:val="BodyText"/>
      </w:pPr>
      <w:r>
        <w:t xml:space="preserve">As healthcare systems across Canada seek to emulate the successes of their largest urban center, the lessons learned from this academic community will remain vital. The commitment to excellence demonstrated by every</w:t>
      </w:r>
      <w:r>
        <w:t xml:space="preserve"> </w:t>
      </w:r>
      <w:r>
        <w:rPr>
          <w:bCs/>
          <w:b/>
        </w:rPr>
        <w:t xml:space="preserve">Surgeon</w:t>
      </w:r>
      <w:r>
        <w:t xml:space="preserve"> </w:t>
      </w:r>
      <w:r>
        <w:t xml:space="preserve">in this region not only improves individual patient outcomes but also strengthens the overall resilience of our healthcare system. We must continue to invest in education, technology, and holistic patient care to ensure that Canada Toronto remains a beacon of surgical innovation for years to come.</w:t>
      </w:r>
    </w:p>
    <w:p>
      <w:pPr>
        <w:pStyle w:val="BodyText"/>
      </w:pPr>
      <w:r>
        <w:rPr>
          <w:bCs/>
          <w:b/>
        </w:rPr>
        <w:t xml:space="preserve">Keywords:</w:t>
      </w:r>
      <w:r>
        <w:t xml:space="preserve"> </w:t>
      </w:r>
      <w:r>
        <w:t xml:space="preserve">Surgery, Canada Toronto, Academic Medicine, Robotic Surgery Cultural Competency Healthcare Innovation</w:t>
      </w:r>
    </w:p>
    <w:p>
      <w:pPr>
        <w:pStyle w:val="BodyText"/>
      </w:pPr>
      <w:r>
        <w:rPr>
          <w:iCs/>
          <w:i/>
        </w:rPr>
        <w:t xml:space="preserve">Contact: Dr. A. J. Mercer | Department of Surgery | University Health Network | Canada 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the Greater Toronto Area: A Comprehensive Academic Poster Presentation</dc:title>
  <dc:creator/>
  <dc:language>en</dc:language>
  <cp:keywords/>
  <dcterms:created xsi:type="dcterms:W3CDTF">2026-07-29T10:30:46Z</dcterms:created>
  <dcterms:modified xsi:type="dcterms:W3CDTF">2026-07-29T10:30:46Z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