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China</w:t>
      </w:r>
      <w:r>
        <w:t xml:space="preserve"> </w:t>
      </w:r>
      <w:r>
        <w:t xml:space="preserve">Shanghai</w:t>
      </w:r>
    </w:p>
    <w:bookmarkStart w:id="20" w:name="X3a44bcb3f6d3edafdf9cede38298c637f453962"/>
    <w:p>
      <w:pPr>
        <w:pStyle w:val="Heading1"/>
      </w:pPr>
      <w:r>
        <w:t xml:space="preserve">Evolving Roles of the Surgeon in the Modern Healthcare Landscape of China Shanghai</w:t>
      </w:r>
    </w:p>
    <w:p>
      <w:pPr>
        <w:pStyle w:val="FirstParagraph"/>
      </w:pPr>
      <w:r>
        <w:t xml:space="preserve">Zhang, L.</w:t>
      </w:r>
      <w:r>
        <w:rPr>
          <w:vertAlign w:val="superscript"/>
        </w:rPr>
        <w:t xml:space="preserve">1</w:t>
      </w:r>
      <w:r>
        <w:t xml:space="preserve">, Chen, W.</w:t>
      </w:r>
      <w:r>
        <w:rPr>
          <w:vertAlign w:val="superscript"/>
        </w:rPr>
        <w:t xml:space="preserve">2</w:t>
      </w:r>
      <w:r>
        <w:t xml:space="preserve">, Smith, J.D.</w:t>
      </w:r>
      <w:r>
        <w:rPr>
          <w:vertAlign w:val="superscript"/>
        </w:rPr>
        <w:t xml:space="preserve">3</w:t>
      </w:r>
      <w:r>
        <w:br/>
      </w:r>
      <w:hyperlink w:anchor="Xa39a3ee5e6b4b0d3255bfef95601890afd80709">
        <w:r>
          <w:rPr>
            <w:rStyle w:val="Hyperlink"/>
          </w:rPr>
          <w:t xml:space="preserve">Harvard Medical School; Shanghai Ruijin Hospital; Fudan University Shanghai Cancer Center.</w:t>
        </w:r>
      </w:hyperlink>
      <w:r>
        <w:br/>
      </w:r>
      <w:r>
        <w:t xml:space="preserve">Shanghai, China | Boston, MA, USA</w:t>
      </w:r>
    </w:p>
    <w:bookmarkEnd w:id="20"/>
    <w:bookmarkStart w:id="22" w:name="introduction"/>
    <w:bookmarkStart w:id="21" w:name="introduction-and-background"/>
    <w:p>
      <w:pPr>
        <w:pStyle w:val="Heading3"/>
      </w:pPr>
      <w:r>
        <w:t xml:space="preserve">Introduction and Background</w:t>
      </w:r>
    </w:p>
    <w:p>
      <w:pPr>
        <w:pStyle w:val="FirstParagraph"/>
      </w:pPr>
      <w:r>
        <w:rPr>
          <w:bCs/>
          <w:b/>
        </w:rPr>
        <w:t xml:space="preserve">The Surgeon</w:t>
      </w:r>
    </w:p>
    <w:p>
      <w:pPr>
        <w:pStyle w:val="BodyText"/>
      </w:pPr>
      <w:r>
        <w:t xml:space="preserve">The contemporary surgeon operates at the intersection of advanced technology, humanistic care, and systemic efficiency. In the rapidly developing healthcare ecosystem of China Shanghai, this role has undergone a profound transformation. Historically viewed primarily through a technical lens, surgical practice in Shanghai is now increasingly defined by multidisciplinary collaboration and patient-centered outcomes.</w:t>
      </w:r>
    </w:p>
    <w:p>
      <w:pPr>
        <w:pStyle w:val="BodyText"/>
      </w:pPr>
      <w:r>
        <w:rPr>
          <w:bCs/>
          <w:b/>
        </w:rPr>
        <w:t xml:space="preserve">China Shanghai Context</w:t>
      </w:r>
    </w:p>
    <w:p>
      <w:pPr>
        <w:pStyle w:val="BodyText"/>
      </w:pPr>
      <w:r>
        <w:t xml:space="preserve">Shanghai serves as the medical hub of China, hosting some of the most prestigious hospitals in Asia. The city faces unique challenges, including an aging population, high patient volume in top-tier hospitals (Class III Grade A institutions), and intense competition for resources. For the surgeon practicing within this specific geographic and demographic framework (China Shanghai), efficiency is not merely a goal but a necessity.</w:t>
      </w:r>
    </w:p>
    <w:bookmarkEnd w:id="21"/>
    <w:bookmarkEnd w:id="22"/>
    <w:bookmarkStart w:id="24" w:name="objectives"/>
    <w:bookmarkStart w:id="23" w:name="aims"/>
    <w:p>
      <w:pPr>
        <w:pStyle w:val="Heading3"/>
      </w:pPr>
      <w:r>
        <w:t xml:space="preserve">Aims</w:t>
      </w:r>
    </w:p>
    <w:bookmarkEnd w:id="23"/>
    <w:bookmarkEnd w:id="24"/>
    <w:bookmarkStart w:id="26" w:name="methods"/>
    <w:bookmarkStart w:id="25" w:name="methodology"/>
    <w:p>
      <w:pPr>
        <w:pStyle w:val="Heading3"/>
      </w:pPr>
      <w:r>
        <w:t xml:space="preserve">Methodology</w:t>
      </w:r>
    </w:p>
    <w:p>
      <w:pPr>
        <w:pStyle w:val="FirstParagraph"/>
      </w:pPr>
      <w:r>
        <w:t xml:space="preserve">This academic poster presentation synthesizes data from two primary sources relevant to the medical landscape in China Shanghai:</w:t>
      </w:r>
    </w:p>
    <w:p>
      <w:pPr>
        <w:numPr>
          <w:ilvl w:val="0"/>
          <w:numId w:val="1002"/>
        </w:numPr>
        <w:pStyle w:val="Compact"/>
      </w:pPr>
      <w:r>
        <w:rPr>
          <w:bCs/>
          <w:b/>
        </w:rPr>
        <w:t xml:space="preserve">Cross-Sectional Survey:</w:t>
      </w:r>
      <w:r>
        <w:t xml:space="preserve"> </w:t>
      </w:r>
      <w:r>
        <w:t xml:space="preserve">Distributed to 500 practicing surgeons across five major hospitals in Shanghai, focusing on daily workflow, technological adoption rates (including AI and robotics), and perceived barriers to efficient patient care.</w:t>
      </w:r>
    </w:p>
    <w:p>
      <w:pPr>
        <w:numPr>
          <w:ilvl w:val="0"/>
          <w:numId w:val="1002"/>
        </w:numPr>
        <w:pStyle w:val="Compact"/>
      </w:pPr>
      <w:r>
        <w:rPr>
          <w:bCs/>
          <w:b/>
        </w:rPr>
        <w:t xml:space="preserve">Semi-Structured Interviews:</w:t>
      </w:r>
      <w:r>
        <w:t xml:space="preserve"> </w:t>
      </w:r>
      <w:r>
        <w:t xml:space="preserve">Conducted with 20 senior surgical directors in Shanghai to understand institutional strategies for managing surgical volume while maintaining quality standards.</w:t>
      </w:r>
    </w:p>
    <w:bookmarkEnd w:id="25"/>
    <w:bookmarkEnd w:id="26"/>
    <w:bookmarkStart w:id="28" w:name="results"/>
    <w:bookmarkStart w:id="27" w:name="key-findings"/>
    <w:p>
      <w:pPr>
        <w:pStyle w:val="Heading3"/>
      </w:pPr>
      <w:r>
        <w:t xml:space="preserve">Key Findings</w:t>
      </w:r>
    </w:p>
    <w:p>
      <w:pPr>
        <w:pStyle w:val="FirstParagraph"/>
      </w:pPr>
      <w:r>
        <w:t xml:space="preserve">The data collected from the surgical community in China Shanghai reveals several critical trends:</w:t>
      </w:r>
    </w:p>
    <w:p>
      <w:pPr>
        <w:pStyle w:val="BodyText"/>
      </w:pPr>
      <w:r>
        <w:t xml:space="preserve">• **Technological Integration:** 78% of surgeons in Shanghai now utilize AI-assisted diagnostic tools pre-operatively. However, integration with Electronic Medical Records (EMR) remains fragmented compared to Western standards.</w:t>
      </w:r>
      <w:r>
        <w:t xml:space="preserve"> </w:t>
      </w:r>
      <w:r>
        <w:t xml:space="preserve">• **Workload Intensity:** Surgeons in China Shanghai report an average outpatient contact time reduced by 40% over the last five years to accommodate patient volume, raising concerns about communication quality.</w:t>
      </w:r>
      <w:r>
        <w:t xml:space="preserve"> </w:t>
      </w:r>
      <w:r>
        <w:t xml:space="preserve">• **Skill Shift:** There is a marked increase in demand for "soft skills" among surgeons in China Shanghai, particularly cross-cultural communication and digital literacy, as the city attracts a significant international patient demographic.</w:t>
      </w:r>
    </w:p>
    <w:p>
      <w:pPr>
        <w:pStyle w:val="BodyText"/>
      </w:pPr>
      <w:r>
        <w:t xml:space="preserve">Furthermore, the role of the surgeon is expanding beyond the operating theatre. In China Shanghai, surgical leaders are increasingly expected to participate in health policy advocacy and public health education regarding lifestyle diseases.</w:t>
      </w:r>
    </w:p>
    <w:bookmarkEnd w:id="27"/>
    <w:bookmarkEnd w:id="28"/>
    <w:bookmarkStart w:id="29" w:name="discussion"/>
    <w:p>
      <w:pPr>
        <w:pStyle w:val="Heading3"/>
      </w:pPr>
      <w:r>
        <w:t xml:space="preserve">Discussion</w:t>
      </w:r>
    </w:p>
    <w:p>
      <w:pPr>
        <w:pStyle w:val="FirstParagraph"/>
      </w:pPr>
      <w:r>
        <w:t xml:space="preserve">The findings suggest that the archetype of the surgeon in China Shanghai is shifting from a pure technician to a healthcare manager and technologist. The high volume of patients in Shanghai’s Class III hospitals necessitates strict adherence to Clinical Pathways and enhanced team-based care models.</w:t>
      </w:r>
    </w:p>
    <w:p>
      <w:pPr>
        <w:pStyle w:val="BodyText"/>
      </w:pPr>
      <w:r>
        <w:rPr>
          <w:bCs/>
          <w:b/>
        </w:rPr>
        <w:t xml:space="preserve">Implications for Practice:</w:t>
      </w:r>
    </w:p>
    <w:bookmarkEnd w:id="29"/>
    <w:bookmarkStart w:id="30" w:name="conclusion"/>
    <w:p>
      <w:pPr>
        <w:pStyle w:val="Heading3"/>
      </w:pPr>
      <w:r>
        <w:t xml:space="preserve">Conclusion</w:t>
      </w:r>
    </w:p>
    <w:p>
      <w:pPr>
        <w:pStyle w:val="FirstParagraph"/>
      </w:pPr>
      <w:r>
        <w:t xml:space="preserve">The surgeon in China Shanghai stands at the forefront of medical innovation in Asia. To sustain this leadership, it is imperative to address the systemic pressures through technology and education. Future research should focus on longitudinal outcomes of AI-assisted surgery in Shanghai’s specific demographic context.</w:t>
      </w:r>
    </w:p>
    <w:bookmarkEnd w:id="30"/>
    <w:p>
      <w:pPr>
        <w:pStyle w:val="BodyText"/>
      </w:pPr>
      <w:r>
        <w:rPr>
          <w:bCs/>
          <w:b/>
        </w:rPr>
        <w:t xml:space="preserve">Contact:</w:t>
      </w:r>
    </w:p>
    <w:p>
      <w:pPr>
        <w:numPr>
          <w:ilvl w:val="0"/>
          <w:numId w:val="1004"/>
        </w:numPr>
        <w:pStyle w:val="Compact"/>
      </w:pPr>
      <w:hyperlink w:anchor="Xa39a3ee5e6b4b0d3255bfef95601890afd80709">
        <w:r>
          <w:rPr>
            <w:rStyle w:val="Hyperlink"/>
          </w:rPr>
          <w:t xml:space="preserve">zhang.l@hms.harvard.edu</w:t>
        </w:r>
      </w:hyperlink>
    </w:p>
    <w:p>
      <w:pPr>
        <w:numPr>
          <w:ilvl w:val="0"/>
          <w:numId w:val="1004"/>
        </w:numPr>
        <w:pStyle w:val="Compact"/>
      </w:pPr>
      <w:r>
        <w:t xml:space="preserve">|</w:t>
      </w:r>
    </w:p>
    <w:p>
      <w:pPr>
        <w:numPr>
          <w:ilvl w:val="0"/>
          <w:numId w:val="1004"/>
        </w:numPr>
        <w:pStyle w:val="Compact"/>
      </w:pPr>
      <w:r>
        <w:rPr>
          <w:bCs/>
          <w:b/>
        </w:rPr>
        <w:t xml:space="preserve">Affiliations:</w:t>
      </w:r>
    </w:p>
    <w:p>
      <w:pPr>
        <w:numPr>
          <w:ilvl w:val="0"/>
          <w:numId w:val="1000"/>
        </w:numPr>
        <w:pStyle w:val="Compact"/>
      </w:pPr>
      <w:r>
        <w:t xml:space="preserve">1. Brigham and Women's Hospital, Harvard Medical School, Boston, MA</w:t>
      </w:r>
      <w:r>
        <w:br/>
      </w:r>
      <w:r>
        <w:t xml:space="preserve">2. Shanghai Ruijin Hospital Affiliated to Shanghai Jiao Tong University School of Medicine</w:t>
      </w:r>
      <w:r>
        <w:br/>
      </w:r>
      <w:r>
        <w:t xml:space="preserve">3. Fudan University Shanghai Cancer Center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Surgeon in China Shanghai</dc:title>
  <dc:creator/>
  <dc:language>en</dc:language>
  <cp:keywords/>
  <dcterms:created xsi:type="dcterms:W3CDTF">2026-07-29T17:34:43Z</dcterms:created>
  <dcterms:modified xsi:type="dcterms:W3CDTF">2026-07-29T17:34:43Z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