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Colombia</w:t>
      </w:r>
      <w:r>
        <w:t xml:space="preserve"> </w:t>
      </w:r>
      <w:r>
        <w:t xml:space="preserve">Medellín</w:t>
      </w:r>
    </w:p>
    <w:bookmarkStart w:id="20" w:name="X5a335cfd1a39d57a9d977743cee949b85ccf7b2"/>
    <w:p>
      <w:pPr>
        <w:pStyle w:val="Heading1"/>
      </w:pPr>
      <w:r>
        <w:t xml:space="preserve">The Modern Surgeon in Colombia Medellín: Bridging Tradition and Innovation</w:t>
      </w:r>
    </w:p>
    <w:p>
      <w:pPr>
        <w:pStyle w:val="FirstParagraph"/>
      </w:pPr>
      <w:r>
        <w:t xml:space="preserve">Advancing Surgical Excellence Through Cultural Competence and Technological Integration</w:t>
      </w:r>
    </w:p>
    <w:bookmarkEnd w:id="20"/>
    <w:p>
      <w:pPr>
        <w:pStyle w:val="BodyText"/>
      </w:pPr>
      <w:r>
        <w:rPr>
          <w:iCs/>
          <w:i/>
          <w:bCs/>
          <w:b/>
        </w:rPr>
        <w:t xml:space="preserve">Juan Carlos Rodriguez, MD, FACS</w:t>
      </w:r>
      <w:r>
        <w:br/>
      </w:r>
      <w:r>
        <w:t xml:space="preserve">Department of Surgery, Hospital Pablo Tobón Uribe</w:t>
      </w:r>
      <w:r>
        <w:t xml:space="preserve"> </w:t>
      </w:r>
      <w:r>
        <w:t xml:space="preserve">Medellín, Antioquia</w:t>
      </w:r>
    </w:p>
    <w:bookmarkStart w:id="21" w:name="introduction"/>
    <w:p>
      <w:pPr>
        <w:pStyle w:val="Heading2"/>
      </w:pPr>
      <w:r>
        <w:t xml:space="preserve">Introduction</w:t>
      </w:r>
    </w:p>
    <w:p>
      <w:pPr>
        <w:pStyle w:val="FirstParagraph"/>
      </w:pPr>
      <w:r>
        <w:t xml:space="preserve">The landscape of surgical practice in Colombia Medellín is undergoing a profound transformation. As the second-largest metropolitan area in Colombia, Medellín has emerged as a hub for medical excellence and innovation. However, the role of the modern surgeon extends beyond technical proficiency. This poster presentation explores how surgeons in this dynamic region are adapting to complex demographic shifts, economic disparities, and rapid technological advancements while maintaining high standards of patient care.</w:t>
      </w:r>
    </w:p>
    <w:bookmarkEnd w:id="21"/>
    <w:bookmarkStart w:id="22" w:name="epidemiological-context"/>
    <w:p>
      <w:pPr>
        <w:pStyle w:val="Heading2"/>
      </w:pPr>
      <w:r>
        <w:t xml:space="preserve">Epidemiological Context</w:t>
      </w:r>
    </w:p>
    <w:p>
      <w:pPr>
        <w:pStyle w:val="FirstParagraph"/>
      </w:pPr>
      <w:r>
        <w:t xml:space="preserve">Medellín faces a unique epidemiological transition. The surgical team must address a dual burden of disease: infectious diseases and trauma from social violence coexist with a rising prevalence of non-communicable chronic conditions such as diabetes, hypertension, and cancer. This complex environment requires surgeons to be not only technicians but also diagnostic experts capable of managing comorbidities in patients who may have delayed access to primary care.</w:t>
      </w:r>
    </w:p>
    <w:p>
      <w:pPr>
        <w:numPr>
          <w:ilvl w:val="0"/>
          <w:numId w:val="1001"/>
        </w:numPr>
        <w:pStyle w:val="Compact"/>
      </w:pPr>
      <w:r>
        <w:rPr>
          <w:bCs/>
          <w:b/>
        </w:rPr>
        <w:t xml:space="preserve">Trauma Care:</w:t>
      </w:r>
      <w:r>
        <w:t xml:space="preserve"> </w:t>
      </w:r>
      <w:r>
        <w:t xml:space="preserve">High volume of blunt and penetrating injuries requiring rapid decision-making protocols.</w:t>
      </w:r>
    </w:p>
    <w:p>
      <w:pPr>
        <w:numPr>
          <w:ilvl w:val="0"/>
          <w:numId w:val="1001"/>
        </w:numPr>
        <w:pStyle w:val="Compact"/>
      </w:pPr>
      <w:r>
        <w:rPr>
          <w:bCs/>
          <w:b/>
        </w:rPr>
        <w:t xml:space="preserve">Oncology:</w:t>
      </w:r>
      <w:r>
        <w:t xml:space="preserve"> </w:t>
      </w:r>
      <w:r>
        <w:t xml:space="preserve">Increasing incidence of gastrointestinal and breast cancers necessitating advanced oncological surgery techniques.</w:t>
      </w:r>
    </w:p>
    <w:p>
      <w:pPr>
        <w:numPr>
          <w:ilvl w:val="0"/>
          <w:numId w:val="1001"/>
        </w:numPr>
        <w:pStyle w:val="Compact"/>
      </w:pPr>
      <w:r>
        <w:rPr>
          <w:bCs/>
          <w:b/>
        </w:rPr>
        <w:t xml:space="preserve">Social Determinants:</w:t>
      </w:r>
      <w:r>
        <w:t xml:space="preserve"> </w:t>
      </w:r>
      <w:r>
        <w:t xml:space="preserve">Addressing health disparities inherent in the city's socioeconomic stratification system.</w:t>
      </w:r>
    </w:p>
    <w:p>
      <w:pPr>
        <w:pStyle w:val="FirstParagraph"/>
      </w:pPr>
      <w:r>
        <w:rPr>
          <w:bCs/>
          <w:b/>
        </w:rPr>
        <w:t xml:space="preserve">Key Challenge:</w:t>
      </w:r>
      <w:r>
        <w:t xml:space="preserve"> </w:t>
      </w:r>
      <w:r>
        <w:t xml:space="preserve">How can the surgeon in Colombia Medellín optimize resource utilization while ensuring equitable outcomes for vulnerable populations?</w:t>
      </w:r>
    </w:p>
    <w:bookmarkEnd w:id="22"/>
    <w:bookmarkStart w:id="23" w:name="technological-integration-and-innovation"/>
    <w:p>
      <w:pPr>
        <w:pStyle w:val="Heading2"/>
      </w:pPr>
      <w:r>
        <w:t xml:space="preserve">Technological Integration and Innovation</w:t>
      </w:r>
    </w:p>
    <w:p>
      <w:pPr>
        <w:pStyle w:val="FirstParagraph"/>
      </w:pPr>
      <w:r>
        <w:t xml:space="preserve">The adoption of minimally invasive techniques is accelerating in Colombia Medellín. Laparoscopic and robotic-assisted surgeries are becoming standard in tertiary centers like Hospital Pablo Tobón Uribe. However, the surgeon must balance technological ambition with economic reality. This presentation discusses strategies for integrating cost-effective technologies that improve recovery times without exacerbating healthcare inequities.</w:t>
      </w:r>
    </w:p>
    <w:bookmarkEnd w:id="23"/>
    <w:bookmarkStart w:id="24" w:name="X686e3c80bad5afa65e09cb961b72ed23a3675b3"/>
    <w:p>
      <w:pPr>
        <w:pStyle w:val="Heading2"/>
      </w:pPr>
      <w:r>
        <w:t xml:space="preserve">Cultural Competence and Patient Communication</w:t>
      </w:r>
    </w:p>
    <w:p>
      <w:pPr>
        <w:pStyle w:val="FirstParagraph"/>
      </w:pPr>
      <w:r>
        <w:t xml:space="preserve">Medellín is a city of resilience, characterized by a distinct cultural identity known as "Paisa" culture. Effective surgical care requires deep cultural competence. The modern surgeon must navigate family dynamics that often play a central role in medical decision-making. Trust-building is paramount, especially in communities historically marginalized by violence and displacement.</w:t>
      </w:r>
    </w:p>
    <w:p>
      <w:pPr>
        <w:numPr>
          <w:ilvl w:val="0"/>
          <w:numId w:val="1002"/>
        </w:numPr>
        <w:pStyle w:val="Compact"/>
      </w:pPr>
      <w:r>
        <w:rPr>
          <w:bCs/>
          <w:b/>
        </w:rPr>
        <w:t xml:space="preserve">Informed Consent:</w:t>
      </w:r>
      <w:r>
        <w:t xml:space="preserve"> </w:t>
      </w:r>
      <w:r>
        <w:t xml:space="preserve">Adapting communication styles to ensure true understanding across literacy levels.</w:t>
      </w:r>
    </w:p>
    <w:p>
      <w:pPr>
        <w:numPr>
          <w:ilvl w:val="0"/>
          <w:numId w:val="1002"/>
        </w:numPr>
        <w:pStyle w:val="Compact"/>
      </w:pPr>
      <w:r>
        <w:rPr>
          <w:bCs/>
          <w:b/>
        </w:rPr>
        <w:t xml:space="preserve">Pain Management:</w:t>
      </w:r>
      <w:r>
        <w:t xml:space="preserve"> </w:t>
      </w:r>
      <w:r>
        <w:t xml:space="preserve">Cultural perceptions of pain and its expression influence postoperative care strategies.</w:t>
      </w:r>
    </w:p>
    <w:p>
      <w:pPr>
        <w:numPr>
          <w:ilvl w:val="0"/>
          <w:numId w:val="1002"/>
        </w:numPr>
        <w:pStyle w:val="Compact"/>
      </w:pPr>
      <w:r>
        <w:rPr>
          <w:bCs/>
          <w:b/>
        </w:rPr>
        <w:t xml:space="preserve">Community Outreach:</w:t>
      </w:r>
      <w:r>
        <w:t xml:space="preserve"> </w:t>
      </w:r>
      <w:r>
        <w:t xml:space="preserve">Engaging with local leaders to promote preventive surgical screenings and health education.</w:t>
      </w:r>
    </w:p>
    <w:bookmarkEnd w:id="24"/>
    <w:bookmarkStart w:id="25" w:name="education-and-future-directions"/>
    <w:p>
      <w:pPr>
        <w:pStyle w:val="Heading2"/>
      </w:pPr>
      <w:r>
        <w:t xml:space="preserve">Education and Future Directions</w:t>
      </w:r>
    </w:p>
    <w:p>
      <w:pPr>
        <w:pStyle w:val="FirstParagraph"/>
      </w:pPr>
      <w:r>
        <w:t xml:space="preserve">The academic community in Colombia Medellín is committed to continuous improvement. Surgical residency programs are evolving to include modules on leadership, ethics, and global health perspectives. Collaboration with international institutions allows for knowledge transfer and the adaptation of best practices to local contexts.</w:t>
      </w:r>
    </w:p>
    <w:p>
      <w:pPr>
        <w:pStyle w:val="BodyText"/>
      </w:pPr>
      <w:r>
        <w:rPr>
          <w:bCs/>
          <w:b/>
        </w:rPr>
        <w:t xml:space="preserve">Conclusion:</w:t>
      </w:r>
      <w:r>
        <w:t xml:space="preserve"> </w:t>
      </w:r>
      <w:r>
        <w:t xml:space="preserve">The surgeon in Colombia Medellín stands at the forefront of medical evolution, balancing advanced technical skills with compassionate, culturally aware patient care.</w:t>
      </w:r>
    </w:p>
    <w:bookmarkEnd w:id="25"/>
    <w:p>
      <w:pPr>
        <w:pStyle w:val="BodyText"/>
      </w:pPr>
      <w:r>
        <w:rPr>
          <w:bCs/>
          <w:b/>
        </w:rPr>
        <w:t xml:space="preserve">Keywords:</w:t>
      </w:r>
    </w:p>
    <w:p>
      <w:pPr>
        <w:pStyle w:val="BodyText"/>
      </w:pPr>
      <w:r>
        <w:t xml:space="preserve">Surgical Excellence</w:t>
      </w:r>
      <w:r>
        <w:t xml:space="preserve">Medellín Healthcare</w:t>
      </w:r>
      <w:r>
        <w:t xml:space="preserve">Medical Education</w:t>
      </w:r>
      <w:r>
        <w:br/>
      </w:r>
    </w:p>
    <w:p>
      <w:pPr>
        <w:pStyle w:val="BodyText"/>
      </w:pPr>
      <w:r>
        <w:rPr>
          <w:bCs/>
          <w:b/>
        </w:rPr>
        <w:t xml:space="preserve">Acknowledgments:</w:t>
      </w:r>
      <w:r>
        <w:t xml:space="preserve"> </w:t>
      </w:r>
      <w:r>
        <w:t xml:space="preserve">We thank the faculty at the University of Antioquia for their support in this research.</w:t>
      </w:r>
    </w:p>
    <w:p>
      <w:pPr>
        <w:pStyle w:val="BodyText"/>
      </w:pPr>
      <w:r>
        <w:rPr>
          <w:bCs/>
          <w:b/>
        </w:rPr>
        <w:t xml:space="preserve">Contact Information:</w:t>
      </w:r>
      <w:r>
        <w:t xml:space="preserve"> </w:t>
      </w:r>
      <w:r>
        <w:t xml:space="preserve">jrodriguez@hospitalptu.edu.co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Surgeon in Colombia Medellín</dc:title>
  <dc:creator/>
  <dc:language>en</dc:language>
  <cp:keywords/>
  <dcterms:created xsi:type="dcterms:W3CDTF">2026-07-29T16:18:40Z</dcterms:created>
  <dcterms:modified xsi:type="dcterms:W3CDTF">2026-07-29T16:18:40Z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