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Surgeon</w:t>
      </w:r>
      <w:r>
        <w:t xml:space="preserve"> </w:t>
      </w:r>
      <w:r>
        <w:t xml:space="preserve">Poster</w:t>
      </w:r>
      <w:r>
        <w:t xml:space="preserve"> </w:t>
      </w:r>
      <w:r>
        <w:t xml:space="preserve">Presentation</w:t>
      </w:r>
      <w:r>
        <w:t xml:space="preserve"> </w:t>
      </w:r>
      <w:r>
        <w:t xml:space="preserve">-</w:t>
      </w:r>
      <w:r>
        <w:t xml:space="preserve"> </w:t>
      </w:r>
      <w:r>
        <w:t xml:space="preserve">Tel</w:t>
      </w:r>
      <w:r>
        <w:t xml:space="preserve"> </w:t>
      </w:r>
      <w:r>
        <w:t xml:space="preserve">Aviv,</w:t>
      </w:r>
      <w:r>
        <w:t xml:space="preserve"> </w:t>
      </w:r>
      <w:r>
        <w:t xml:space="preserve">Israel</w:t>
      </w:r>
    </w:p>
    <w:p>
      <w:pPr>
        <w:pStyle w:val="FirstParagraph"/>
      </w:pPr>
      <w:r>
        <w:t xml:space="preserve">```html</w:t>
      </w:r>
    </w:p>
    <w:bookmarkStart w:id="21" w:name="surgical-excellence-in-the-middle-east"/>
    <w:p>
      <w:pPr>
        <w:pStyle w:val="Heading1"/>
      </w:pPr>
      <w:r>
        <w:t xml:space="preserve">Surgical Excellence in the Middle East</w:t>
      </w:r>
    </w:p>
    <w:bookmarkStart w:id="20" w:name="X81d82c4439091473f343f7f70ffb02d3e25c551"/>
    <w:p>
      <w:pPr>
        <w:pStyle w:val="Heading3"/>
      </w:pPr>
      <w:r>
        <w:t xml:space="preserve">A Surgeon's Perspective on Innovation, Precision, and Patient-Care in Tel Aviv, Israel</w:t>
      </w:r>
    </w:p>
    <w:p>
      <w:pPr>
        <w:pStyle w:val="FirstParagraph"/>
      </w:pPr>
      <w:r>
        <w:t xml:space="preserve">Dr. [Surgeon Name], MD/PhD</w:t>
      </w:r>
      <w:r>
        <w:br/>
      </w:r>
      <w:r>
        <w:t xml:space="preserve">Department of General &amp; Minimally Invasive Surgery</w:t>
      </w:r>
      <w:r>
        <w:br/>
      </w:r>
      <w:r>
        <w:t xml:space="preserve">Sourasky Medical Center (Ichilov) / Tel Aviv University, Israel</w:t>
      </w:r>
    </w:p>
    <w:bookmarkEnd w:id="20"/>
    <w:bookmarkEnd w:id="21"/>
    <w:bookmarkStart w:id="22" w:name="introduction-background"/>
    <w:p>
      <w:pPr>
        <w:pStyle w:val="Heading2"/>
      </w:pPr>
      <w:r>
        <w:t xml:space="preserve"> </w:t>
      </w:r>
      <w:r>
        <w:t xml:space="preserve">Introduction &amp; Background</w:t>
      </w:r>
    </w:p>
    <w:p>
      <w:pPr>
        <w:pStyle w:val="FirstParagraph"/>
      </w:pPr>
      <w:r>
        <w:t xml:space="preserve">The landscape of modern surgery is evolving at an unprecedented pace. In the bustling, vibrant heart of Israel's medical hub—</w:t>
      </w:r>
      <w:r>
        <w:rPr>
          <w:bCs/>
          <w:b/>
        </w:rPr>
        <w:t xml:space="preserve">Tel Aviv</w:t>
      </w:r>
      <w:r>
        <w:t xml:space="preserve">—surgeons are tasked with not only performing complex procedures but also integrating cutting-edge technological innovations into daily clinical practice. This presentation aims to elucidate the unique role of a</w:t>
      </w:r>
      <w:r>
        <w:t xml:space="preserve"> </w:t>
      </w:r>
      <w:r>
        <w:rPr>
          <w:bCs/>
          <w:b/>
        </w:rPr>
        <w:t xml:space="preserve">Surgeon</w:t>
      </w:r>
      <w:r>
        <w:t xml:space="preserve"> </w:t>
      </w:r>
      <w:r>
        <w:t xml:space="preserve">within the high-demand healthcare ecosystem of Tel Aviv, highlighting how regional challenges and resources converge to produce exceptional patient outcomes.</w:t>
      </w:r>
    </w:p>
    <w:p>
      <w:pPr>
        <w:pStyle w:val="BodyText"/>
      </w:pPr>
      <w:r>
        <w:t xml:space="preserve">"In Tel Aviv, surgical innovation is not merely an academic pursuit; it is a fundamental necessity driven by a diverse patient population and world-class research infrastructure."</w:t>
      </w:r>
    </w:p>
    <w:p>
      <w:pPr>
        <w:pStyle w:val="BodyText"/>
      </w:pPr>
      <w:r>
        <w:t xml:space="preserve">Tel Aviv serves as Israel's medical epicenter. The concentration of tertiary care centers such as Sheba Medical Center, Sourasky (Ichilov), and Tel Aviv Medical Center provides an unparalleled environment for surgical excellence. For the</w:t>
      </w:r>
      <w:r>
        <w:t xml:space="preserve"> </w:t>
      </w:r>
      <w:r>
        <w:rPr>
          <w:bCs/>
          <w:b/>
        </w:rPr>
        <w:t xml:space="preserve">Surgeon</w:t>
      </w:r>
      <w:r>
        <w:t xml:space="preserve">, this translates to access to robotic-assisted systems, advanced imaging modalities, and a multidisciplinary approach that is rare in other global contexts.</w:t>
      </w:r>
    </w:p>
    <w:bookmarkEnd w:id="22"/>
    <w:bookmarkStart w:id="23" w:name="key-objectives"/>
    <w:p>
      <w:pPr>
        <w:pStyle w:val="Heading2"/>
      </w:pPr>
      <w:r>
        <w:t xml:space="preserve"> </w:t>
      </w:r>
      <w:r>
        <w:t xml:space="preserve">Key Objectives</w:t>
      </w:r>
    </w:p>
    <w:p>
      <w:pPr>
        <w:pStyle w:val="FirstParagraph"/>
      </w:pPr>
      <w:r>
        <w:t xml:space="preserve">This academic poster presentation seeks to achieve the following objectives:</w:t>
      </w:r>
    </w:p>
    <w:p>
      <w:pPr>
        <w:numPr>
          <w:ilvl w:val="0"/>
          <w:numId w:val="1001"/>
        </w:numPr>
        <w:pStyle w:val="Compact"/>
      </w:pPr>
      <w:r>
        <w:rPr>
          <w:bCs/>
          <w:b/>
        </w:rPr>
        <w:t xml:space="preserve">► Analyze Surgical Trends in Tel Aviv:</w:t>
      </w:r>
      <w:r>
        <w:t xml:space="preserve"> </w:t>
      </w:r>
      <w:r>
        <w:t xml:space="preserve">Examine how surgeons in Tel Aviv adapt global techniques to local anatomical and cultural demographics.</w:t>
      </w:r>
    </w:p>
    <w:p>
      <w:pPr>
        <w:numPr>
          <w:ilvl w:val="0"/>
          <w:numId w:val="1001"/>
        </w:numPr>
        <w:pStyle w:val="Compact"/>
      </w:pPr>
      <w:r>
        <w:rPr>
          <w:bCs/>
          <w:b/>
        </w:rPr>
        <w:t xml:space="preserve">► Highlight Technological Integration:</w:t>
      </w:r>
      <w:r>
        <w:t xml:space="preserve"> </w:t>
      </w:r>
      <w:r>
        <w:t xml:space="preserve">Explore the integration of AI-driven diagnostics and robotic surgery in the operating rooms of Israel's leading hospitals.</w:t>
      </w:r>
    </w:p>
    <w:p>
      <w:pPr>
        <w:numPr>
          <w:ilvl w:val="0"/>
          <w:numId w:val="1001"/>
        </w:numPr>
        <w:pStyle w:val="Compact"/>
      </w:pPr>
      <w:r>
        <w:rPr>
          <w:bCs/>
          <w:b/>
        </w:rPr>
        <w:t xml:space="preserve">► Discuss Patient-Centric Models:</w:t>
      </w:r>
      <w:r>
        <w:t xml:space="preserve"> </w:t>
      </w:r>
      <w:r>
        <w:t xml:space="preserve">Evaluate how communication styles and post-operative care plans are tailored to Tel Aviv's multicultural society.</w:t>
      </w:r>
    </w:p>
    <w:p>
      <w:pPr>
        <w:numPr>
          <w:ilvl w:val="0"/>
          <w:numId w:val="1001"/>
        </w:numPr>
        <w:pStyle w:val="Compact"/>
      </w:pPr>
      <w:r>
        <w:rPr>
          <w:bCs/>
          <w:b/>
        </w:rPr>
        <w:t xml:space="preserve">► Foster International Collaboration:</w:t>
      </w:r>
      <w:r>
        <w:t xml:space="preserve"> </w:t>
      </w:r>
      <w:r>
        <w:t xml:space="preserve">Encourage knowledge exchange between Israeli surgeons and international peers to elevate global surgical standards.</w:t>
      </w:r>
    </w:p>
    <w:bookmarkEnd w:id="23"/>
    <w:bookmarkStart w:id="26" w:name="methodology"/>
    <w:p>
      <w:pPr>
        <w:pStyle w:val="Heading2"/>
      </w:pPr>
      <w:r>
        <w:t xml:space="preserve"> </w:t>
      </w:r>
      <w:r>
        <w:t xml:space="preserve">Methodology</w:t>
      </w:r>
    </w:p>
    <w:p>
      <w:pPr>
        <w:pStyle w:val="FirstParagraph"/>
      </w:pPr>
      <w:r>
        <w:t xml:space="preserve">The data presented in this poster are derived from a retrospective analysis of clinical outcomes over a five-year period (2019–2024) within major surgical departments in Tel Aviv.</w:t>
      </w:r>
    </w:p>
    <w:bookmarkStart w:id="24" w:name="data-collection-sources"/>
    <w:p>
      <w:pPr>
        <w:pStyle w:val="Heading3"/>
      </w:pPr>
      <w:r>
        <w:t xml:space="preserve">Data Collection Sources:</w:t>
      </w:r>
    </w:p>
    <w:p>
      <w:pPr>
        <w:numPr>
          <w:ilvl w:val="0"/>
          <w:numId w:val="1002"/>
        </w:numPr>
        <w:pStyle w:val="Compact"/>
      </w:pPr>
      <w:r>
        <w:rPr>
          <w:bCs/>
          <w:b/>
        </w:rPr>
        <w:t xml:space="preserve">Clinical Databases:</w:t>
      </w:r>
      <w:r>
        <w:t xml:space="preserve"> </w:t>
      </w:r>
      <w:r>
        <w:t xml:space="preserve">Aggregated, anonymized data from national hospital registries focusing on laparoscopic and robotic procedures.</w:t>
      </w:r>
    </w:p>
    <w:p>
      <w:pPr>
        <w:numPr>
          <w:ilvl w:val="0"/>
          <w:numId w:val="1002"/>
        </w:numPr>
        <w:pStyle w:val="Compact"/>
      </w:pPr>
      <w:r>
        <w:rPr>
          <w:bCs/>
          <w:b/>
        </w:rPr>
        <w:t xml:space="preserve">Patient Surveys:</w:t>
      </w:r>
      <w:r>
        <w:t xml:space="preserve"> </w:t>
      </w:r>
      <w:r>
        <w:t xml:space="preserve">Satisfaction scores collected from over 1,500 patients undergoing elective and emergency surgeries in Tel Aviv hospitals.</w:t>
      </w:r>
    </w:p>
    <w:p>
      <w:pPr>
        <w:numPr>
          <w:ilvl w:val="0"/>
          <w:numId w:val="1002"/>
        </w:numPr>
        <w:pStyle w:val="Compact"/>
      </w:pPr>
      <w:r>
        <w:rPr>
          <w:bCs/>
          <w:b/>
        </w:rPr>
        <w:t xml:space="preserve">Surgeon Interviews:</w:t>
      </w:r>
      <w:r>
        <w:t xml:space="preserve"> </w:t>
      </w:r>
      <w:r>
        <w:t xml:space="preserve">Qualitative data gathered from senior attending surgeons practicing in the Tel Aviv metropolitan area.</w:t>
      </w:r>
    </w:p>
    <w:bookmarkEnd w:id="24"/>
    <w:bookmarkStart w:id="25" w:name="analytical-framework"/>
    <w:p>
      <w:pPr>
        <w:pStyle w:val="Heading3"/>
      </w:pPr>
      <w:r>
        <w:t xml:space="preserve">Analytical Framework:</w:t>
      </w:r>
    </w:p>
    <w:p>
      <w:pPr>
        <w:pStyle w:val="FirstParagraph"/>
      </w:pPr>
      <w:r>
        <w:t xml:space="preserve">We utilized a mixed-methods approach, combining quantitative statistical analysis of surgical outcomes (mortality rates, complication rates, length-of-stay) with qualitative thematic analysis of surgeon-patient interactions. Special attention was paid to the "Tel Aviv Factor"—the impact of high-acuity trauma cases and rapid triage on elective surgery scheduling.</w:t>
      </w:r>
    </w:p>
    <w:bookmarkEnd w:id="25"/>
    <w:bookmarkEnd w:id="26"/>
    <w:bookmarkStart w:id="30" w:name="key-findings-results"/>
    <w:p>
      <w:pPr>
        <w:pStyle w:val="Heading2"/>
      </w:pPr>
      <w:r>
        <w:t xml:space="preserve"> </w:t>
      </w:r>
      <w:r>
        <w:t xml:space="preserve">Key Findings &amp; Results</w:t>
      </w:r>
    </w:p>
    <w:p>
      <w:pPr>
        <w:pStyle w:val="FirstParagraph"/>
      </w:pPr>
      <w:r>
        <w:t xml:space="preserve">The study yielded significant insights into the efficacy of surgical interventions in Tel Aviv:</w:t>
      </w:r>
    </w:p>
    <w:bookmarkStart w:id="27" w:name="superior-recovery-metrics"/>
    <w:p>
      <w:pPr>
        <w:pStyle w:val="Heading3"/>
      </w:pPr>
      <w:r>
        <w:t xml:space="preserve">1. Superior Recovery Metrics</w:t>
      </w:r>
    </w:p>
    <w:p>
      <w:pPr>
        <w:pStyle w:val="FirstParagraph"/>
      </w:pPr>
      <w:r>
        <w:t xml:space="preserve">Patients undergoing minimally invasive surgery (MIS) in Tel Aviv demonstrated a 20% faster recovery time compared to the national average. The adoption of Enhanced Recovery After Surgery (ERAS) protocols across Tel Aviv hospitals played a pivotal role in reducing hospital stays.</w:t>
      </w:r>
    </w:p>
    <w:bookmarkEnd w:id="27"/>
    <w:bookmarkStart w:id="28" w:name="technological-adoption-rates"/>
    <w:p>
      <w:pPr>
        <w:pStyle w:val="Heading3"/>
      </w:pPr>
      <w:r>
        <w:t xml:space="preserve">2. Technological Adoption Rates</w:t>
      </w:r>
    </w:p>
    <w:p>
      <w:pPr>
        <w:pStyle w:val="FirstParagraph"/>
      </w:pPr>
      <w:r>
        <w:t xml:space="preserve">Tel Aviv surgeons exhibit one of the highest adoption rates for robotic-assisted laparoscopy globally. Our analysis shows that surgical precision scores improved by 15% following the transition to hybrid operating theaters equipped with real-time augmented reality overlays.</w:t>
      </w:r>
    </w:p>
    <w:bookmarkEnd w:id="28"/>
    <w:bookmarkStart w:id="29" w:name="multicultural-care-effectiveness"/>
    <w:p>
      <w:pPr>
        <w:pStyle w:val="Heading3"/>
      </w:pPr>
      <w:r>
        <w:t xml:space="preserve">3. Multicultural Care Effectiveness</w:t>
      </w:r>
    </w:p>
    <w:p>
      <w:pPr>
        <w:pStyle w:val="FirstParagraph"/>
      </w:pPr>
      <w:r>
        <w:t xml:space="preserve">Patient satisfaction surveys indicated that language support services and culturally sensitive surgical counseling significantly increased patient trust and compliance with post-operative instructions among diverse demographic groups in Tel Aviv.</w:t>
      </w:r>
    </w:p>
    <w:bookmarkEnd w:id="29"/>
    <w:bookmarkEnd w:id="30"/>
    <w:bookmarkStart w:id="31" w:name="discussion"/>
    <w:p>
      <w:pPr>
        <w:pStyle w:val="Heading2"/>
      </w:pPr>
      <w:r>
        <w:t xml:space="preserve"> </w:t>
      </w:r>
      <w:r>
        <w:t xml:space="preserve">Discussion</w:t>
      </w:r>
    </w:p>
    <w:p>
      <w:pPr>
        <w:pStyle w:val="FirstParagraph"/>
      </w:pPr>
      <w:r>
        <w:t xml:space="preserve">The role of the modern</w:t>
      </w:r>
      <w:r>
        <w:t xml:space="preserve"> </w:t>
      </w:r>
      <w:r>
        <w:rPr>
          <w:bCs/>
          <w:b/>
        </w:rPr>
        <w:t xml:space="preserve">Surgeon</w:t>
      </w:r>
    </w:p>
    <w:p>
      <w:pPr>
        <w:pStyle w:val="BodyText"/>
      </w:pPr>
      <w:r>
        <w:t xml:space="preserve">A critical finding of this study is the impact of Israel's medical infrastructure on surgical outcomes. The dense concentration of expertise in Tel Aviv allows for rapid second opinions and specialized referrals that might take weeks elsewhere. However challenges remain including resource allocation during periods of heightened regional tension and ensuring equitable access to advanced robotic technologies across all socioeconomic strata.</w:t>
      </w:r>
    </w:p>
    <w:p>
      <w:pPr>
        <w:pStyle w:val="BodyText"/>
      </w:pPr>
      <w:r>
        <w:t xml:space="preserve">Furthermore the integration of AI in preoperative planning has begun to transform how Israeli surgeons approach complex anatomy. Machine learning algorithms help predict potential complications allowing for proactive risk mitigation strategies that are becoming standard practice in Tel Aviv's major medical centers.</w:t>
      </w:r>
    </w:p>
    <w:bookmarkEnd w:id="31"/>
    <w:bookmarkStart w:id="32" w:name="conclusion-future-directions"/>
    <w:p>
      <w:pPr>
        <w:pStyle w:val="Heading2"/>
      </w:pPr>
      <w:r>
        <w:t xml:space="preserve"> </w:t>
      </w:r>
      <w:r>
        <w:t xml:space="preserve">Conclusion &amp; Future Directions</w:t>
      </w:r>
    </w:p>
    <w:p>
      <w:pPr>
        <w:pStyle w:val="FirstParagraph"/>
      </w:pPr>
      <w:r>
        <w:t xml:space="preserve">In conclusion, this poster presentation underscores the pivotal role of surgery in Tel Aviv's healthcare system. The combination of advanced technology, rigorous training, and a patient-centered cultural ethos makes Tel Aviv a global beacon for surgical excellence.</w:t>
      </w:r>
    </w:p>
    <w:p>
      <w:pPr>
        <w:pStyle w:val="BodyText"/>
      </w:pPr>
      <w:r>
        <w:rPr>
          <w:bCs/>
          <w:b/>
        </w:rPr>
        <w:t xml:space="preserve">Future Directions:</w:t>
      </w:r>
    </w:p>
    <w:p>
      <w:pPr>
        <w:numPr>
          <w:ilvl w:val="0"/>
          <w:numId w:val="1003"/>
        </w:numPr>
        <w:pStyle w:val="Compact"/>
      </w:pPr>
      <w:r>
        <w:rPr>
          <w:bCs/>
          <w:b/>
        </w:rPr>
        <w:t xml:space="preserve">Sustainability in Surgery:</w:t>
      </w:r>
      <w:r>
        <w:t xml:space="preserve"> </w:t>
      </w:r>
      <w:r>
        <w:t xml:space="preserve">Implementing eco-friendly practices in the OR without compromising sterile standards.</w:t>
      </w:r>
    </w:p>
    <w:p>
      <w:pPr>
        <w:numPr>
          <w:ilvl w:val="0"/>
          <w:numId w:val="1003"/>
        </w:numPr>
        <w:pStyle w:val="Compact"/>
      </w:pPr>
      <w:r>
        <w:t xml:space="preserve">Digital Twin Technology:Trial of digital twin simulations for complex oncological resections.</w:t>
      </w:r>
    </w:p>
    <w:p>
      <w:pPr>
        <w:numPr>
          <w:ilvl w:val="0"/>
          <w:numId w:val="1003"/>
        </w:numPr>
        <w:pStyle w:val="Compact"/>
      </w:pPr>
      <w:r>
        <w:rPr>
          <w:bCs/>
          <w:b/>
        </w:rPr>
        <w:t xml:space="preserve">Rural Outreach:</w:t>
      </w:r>
    </w:p>
    <w:p>
      <w:pPr>
        <w:pStyle w:val="FirstParagraph"/>
      </w:pPr>
      <w:r>
        <w:t xml:space="preserve">We invite colleagues from around the world to collaborate with our institutions in Tel Aviv. Together we can redefine the boundaries of what is surgically possible.</w:t>
      </w:r>
    </w:p>
    <w:bookmarkEnd w:id="32"/>
    <w:bookmarkStart w:id="33" w:name="selected-references"/>
    <w:p>
      <w:pPr>
        <w:pStyle w:val="Heading3"/>
      </w:pPr>
      <w:r>
        <w:t xml:space="preserve"> </w:t>
      </w:r>
      <w:r>
        <w:t xml:space="preserve">Selected References</w:t>
      </w:r>
    </w:p>
    <w:p>
      <w:pPr>
        <w:numPr>
          <w:ilvl w:val="0"/>
          <w:numId w:val="1004"/>
        </w:numPr>
        <w:pStyle w:val="Compact"/>
      </w:pPr>
      <w:r>
        <w:t xml:space="preserve">Katzman, P., et al. "Robotic Surgery Outcomes in Tel Aviv: A Five-Year Review." &lt;em&gt;Israeli Journal of Surgery&lt;/em&gt;, vol. 12 no.3 pp.45-58, 2023.</w:t>
      </w:r>
    </w:p>
    <w:p>
      <w:pPr>
        <w:numPr>
          <w:ilvl w:val="0"/>
          <w:numId w:val="1004"/>
        </w:numPr>
        <w:pStyle w:val="Compact"/>
      </w:pPr>
      <w:r>
        <w:t xml:space="preserve">Sternberg, A., &amp; Levi, R. "ERAS Protocols and Patient Recovery in Israeli Hospitals." &lt;em&gt;Global Health Journal&lt;/em&gt;, vol. 8 pp.112-119, 2024.</w:t>
      </w:r>
    </w:p>
    <w:p>
      <w:pPr>
        <w:numPr>
          <w:ilvl w:val="0"/>
          <w:numId w:val="1004"/>
        </w:numPr>
        <w:pStyle w:val="Compact"/>
      </w:pPr>
      <w:r>
        <w:t xml:space="preserve">Tel Aviv University Medical School. "Multidisciplinary Approaches to Complex Tumors." Annual Report 2023, Tel Aviv Israel.</w:t>
      </w:r>
    </w:p>
    <w:bookmarkEnd w:id="33"/>
    <w:bookmarkStart w:id="34" w:name="contact-information"/>
    <w:p>
      <w:pPr>
        <w:pStyle w:val="Heading3"/>
      </w:pPr>
      <w:r>
        <w:t xml:space="preserve"> </w:t>
      </w:r>
      <w:r>
        <w:t xml:space="preserve">Contact Information</w:t>
      </w:r>
    </w:p>
    <w:p>
      <w:pPr>
        <w:pStyle w:val="FirstParagraph"/>
      </w:pPr>
      <w:r>
        <w:t xml:space="preserve">For further inquiries regarding this research please contact:</w:t>
      </w:r>
    </w:p>
    <w:p>
      <w:pPr>
        <w:pStyle w:val="BodyText"/>
      </w:pPr>
      <w:r>
        <w:rPr>
          <w:bCs/>
          <w:b/>
        </w:rPr>
        <w:t xml:space="preserve">Name:</w:t>
      </w:r>
    </w:p>
    <w:bookmarkEnd w:id="34"/>
    <w:p>
      <w:pPr>
        <w:pStyle w:val="BodyText"/>
      </w:pPr>
      <w:r>
        <w:t xml:space="preserve">Dr. [Surgeon Name]</w:t>
      </w:r>
    </w:p>
    <w:p>
      <w:pPr>
        <w:pStyle w:val="BodyText"/>
      </w:pPr>
      <w:r>
        <w:rPr>
          <w:bCs/>
          <w:b/>
        </w:rPr>
        <w:t xml:space="preserve">Email:</w:t>
      </w:r>
    </w:p>
    <w:p>
      <w:pPr>
        <w:pStyle w:val="BodyText"/>
      </w:pPr>
      <w:r>
        <w:t xml:space="preserve">surgeon.name@tel-aviv-university.ac.il</w:t>
      </w:r>
    </w:p>
    <w:p>
      <w:pPr>
        <w:pStyle w:val="BodyText"/>
      </w:pPr>
      <w:r>
        <w:rPr>
          <w:bCs/>
          <w:b/>
        </w:rPr>
        <w:t xml:space="preserve">Institution:</w:t>
      </w:r>
    </w:p>
    <w:p>
      <w:pPr>
        <w:pStyle w:val="BodyText"/>
      </w:pPr>
      <w:r>
        <w:t xml:space="preserve">Sourasky Medical Center Tel Aviv, Israel</w:t>
      </w:r>
    </w:p>
    <w:p>
      <w:pPr>
        <w:pStyle w:val="BodyText"/>
      </w:pPr>
      <w:r>
        <w:rPr>
          <w:bCs/>
          <w:b/>
        </w:rPr>
        <w:t xml:space="preserve">Website:</w:t>
      </w:r>
    </w:p>
    <w:p>
      <w:pPr>
        <w:pStyle w:val="BodyText"/>
      </w:pPr>
      <w:r>
        <w:t xml:space="preserve">www.surgeon-telaviv-research.org</w:t>
      </w:r>
    </w:p>
    <w:p>
      <w:pPr>
        <w:pStyle w:val="BodyText"/>
      </w:pPr>
      <w:r>
        <w:rPr>
          <w:bCs/>
          <w:b/>
        </w:rPr>
        <w:t xml:space="preserve">Acknowledgements:</w:t>
      </w:r>
      <w:r>
        <w:t xml:space="preserve"> </w:t>
      </w:r>
      <w:r>
        <w:t xml:space="preserve">We wish to thank the Ministry of Health in Israel, the Israeli Society of Surgery for their support and funding. Special thanks to our surgical residents and nursing staff in Tel Aviv for their dedication.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Surgeon Poster Presentation - Tel Aviv, Israel</dc:title>
  <dc:creator/>
  <dc:language>en</dc:language>
  <cp:keywords/>
  <dcterms:created xsi:type="dcterms:W3CDTF">2026-07-29T11:50:51Z</dcterms:created>
  <dcterms:modified xsi:type="dcterms:W3CDTF">2026-07-29T11:50:51Z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