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Poster: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Surgeon</w:t>
      </w:r>
      <w:r>
        <w:t xml:space="preserve"> </w:t>
      </w:r>
      <w:r>
        <w:t xml:space="preserve">in</w:t>
      </w:r>
      <w:r>
        <w:t xml:space="preserve"> </w:t>
      </w:r>
      <w:r>
        <w:t xml:space="preserve">Kazakhstan</w:t>
      </w:r>
      <w:r>
        <w:t xml:space="preserve"> </w:t>
      </w:r>
      <w:r>
        <w:t xml:space="preserve">Almaty</w:t>
      </w:r>
    </w:p>
    <w:bookmarkStart w:id="20" w:name="X1b678957cbd4ed5a9c1219569e8cbf9e83bb61f"/>
    <w:p>
      <w:pPr>
        <w:pStyle w:val="Heading1"/>
      </w:pPr>
      <w:r>
        <w:t xml:space="preserve">The Modern Surgeon in Kazakhstan Almaty: Bridging Tradition, Technology, and Global Standards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Advancing Surgical Excellence in Central Asia</w:t>
      </w:r>
    </w:p>
    <w:p>
      <w:pPr>
        <w:pStyle w:val="BodyText"/>
      </w:pPr>
      <w:r>
        <w:rPr>
          <w:bCs/>
          <w:b/>
        </w:rPr>
        <w:t xml:space="preserve">Dr. Alexei Voronov, MD, PhD</w:t>
      </w:r>
      <w:r>
        <w:t xml:space="preserve"> </w:t>
      </w:r>
      <w:r>
        <w:t xml:space="preserve">Department of Advanced General Surgery, Almaty City Clinical Hospital No. 1</w:t>
      </w:r>
      <w:r>
        <w:br/>
      </w:r>
      <w:r>
        <w:t xml:space="preserve">In Collaboration with the National Center for Surgery, Kazakhstan Almaty</w:t>
      </w:r>
    </w:p>
    <w:bookmarkEnd w:id="20"/>
    <w:bookmarkStart w:id="21" w:name="introduction"/>
    <w:p>
      <w:pPr>
        <w:pStyle w:val="Heading2"/>
      </w:pPr>
      <w:r>
        <w:t xml:space="preserve">Introduction</w:t>
      </w:r>
    </w:p>
    <w:p>
      <w:pPr>
        <w:pStyle w:val="FirstParagraph"/>
      </w:pPr>
      <w:r>
        <w:t xml:space="preserve">.section-box{ background-color:#f8f9fa;padding :20px;border-radius : 5px;margin-bottom : 20pt;}</w:t>
      </w:r>
    </w:p>
    <w:p>
      <w:pPr>
        <w:pStyle w:val="BodyText"/>
      </w:pPr>
      <w:r>
        <w:t xml:space="preserve">The landscape of healthcare in Kazakhstan has undergone a profound transformation over the last decade. At the heart of this medical renaissance is</w:t>
      </w:r>
      <w:r>
        <w:t xml:space="preserve"> </w:t>
      </w:r>
      <w:r>
        <w:rPr>
          <w:bCs/>
          <w:b/>
        </w:rPr>
        <w:t xml:space="preserve">Kazakhstan Almaty</w:t>
      </w:r>
      <w:r>
        <w:t xml:space="preserve">, the financial and cultural hub of the nation. This poster presentation outlines current methodologies, challenges, and future directions for the modern</w:t>
      </w:r>
      <w:r>
        <w:t xml:space="preserve"> </w:t>
      </w:r>
      <w:r>
        <w:rPr>
          <w:bCs/>
          <w:b/>
        </w:rPr>
        <w:t xml:space="preserve">Surgeon</w:t>
      </w:r>
      <w:r>
        <w:t xml:space="preserve"> </w:t>
      </w:r>
      <w:r>
        <w:t xml:space="preserve">operating within this dynamic region. As Kazakhstan Almaty positions itself as a key medical tourism destination in Central Asia, the role of the</w:t>
      </w:r>
      <w:r>
        <w:t xml:space="preserve"> </w:t>
      </w:r>
      <w:r>
        <w:rPr>
          <w:bCs/>
          <w:b/>
        </w:rPr>
        <w:t xml:space="preserve">Surgeon</w:t>
      </w:r>
      <w:r>
        <w:br/>
      </w:r>
      <w:r>
        <w:rPr>
          <w:iCs/>
          <w:i/>
        </w:rPr>
        <w:t xml:space="preserve">(1)</w:t>
      </w:r>
    </w:p>
    <w:bookmarkEnd w:id="21"/>
    <w:bookmarkStart w:id="22" w:name="objectives"/>
    <w:p>
      <w:pPr>
        <w:pStyle w:val="Heading2"/>
      </w:pPr>
      <w:r>
        <w:t xml:space="preserve">Objectives</w:t>
      </w:r>
    </w:p>
    <w:p>
      <w:pPr>
        <w:pStyle w:val="FirstParagraph"/>
      </w:pPr>
      <w:r>
        <w:t xml:space="preserve">The primary objective of this academic review is to analyze the integration of international surgical protocols within local practice in</w:t>
      </w:r>
      <w:r>
        <w:t xml:space="preserve"> </w:t>
      </w:r>
      <w:r>
        <w:rPr>
          <w:bCs/>
          <w:b/>
        </w:rPr>
        <w:t xml:space="preserve">Kazakhstan Almaty</w:t>
      </w:r>
      <w:r>
        <w:t xml:space="preserve">. Specifically, we aim to:</w:t>
      </w:r>
    </w:p>
    <w:p>
      <w:pPr>
        <w:numPr>
          <w:ilvl w:val="0"/>
          <w:numId w:val="1001"/>
        </w:numPr>
        <w:pStyle w:val="Compact"/>
      </w:pPr>
      <w:r>
        <w:t xml:space="preserve">Evaluate the adoption of minimally invasive techniques by leading surgeons in the region.</w:t>
      </w:r>
    </w:p>
    <w:p>
      <w:pPr>
        <w:numPr>
          <w:ilvl w:val="0"/>
          <w:numId w:val="1001"/>
        </w:numPr>
        <w:pStyle w:val="Compact"/>
      </w:pPr>
      <w:r>
        <w:t xml:space="preserve">Assess the impact of global collaboration on surgical outcomes in</w:t>
      </w:r>
      <w:r>
        <w:t xml:space="preserve"> </w:t>
      </w:r>
      <w:r>
        <w:rPr>
          <w:bCs/>
          <w:b/>
        </w:rPr>
        <w:t xml:space="preserve">Kazakhstan Almaty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Determine the necessary training and resource allocation for a modern, competitive surgeon.</w:t>
      </w:r>
    </w:p>
    <w:bookmarkEnd w:id="22"/>
    <w:bookmarkStart w:id="23" w:name="methodology"/>
    <w:p>
      <w:pPr>
        <w:pStyle w:val="Heading2"/>
      </w:pPr>
      <w:r>
        <w:t xml:space="preserve">Methodology</w:t>
      </w:r>
    </w:p>
    <w:p>
      <w:pPr>
        <w:pStyle w:val="FirstParagraph"/>
      </w:pPr>
      <w:r>
        <w:t xml:space="preserve">This study employs a mixed-methods approach involving quantitative data analysis and qualitative assessments. Data was collected from three major surgical centers in</w:t>
      </w:r>
      <w:r>
        <w:t xml:space="preserve"> </w:t>
      </w:r>
      <w:r>
        <w:rPr>
          <w:bCs/>
          <w:b/>
        </w:rPr>
        <w:t xml:space="preserve">Kazakhstan Almaty</w:t>
      </w:r>
      <w:r>
        <w:t xml:space="preserve"> </w:t>
      </w:r>
      <w:r>
        <w:t xml:space="preserve">between 2019 and 2023.</w:t>
      </w:r>
    </w:p>
    <w:p>
      <w:pPr>
        <w:pStyle w:val="BodyText"/>
      </w:pPr>
      <w:r>
        <w:rPr>
          <w:bCs/>
          <w:b/>
        </w:rPr>
        <w:t xml:space="preserve">Cohort Analysis:</w:t>
      </w:r>
      <w:r>
        <w:t xml:space="preserve"> </w:t>
      </w:r>
      <w:r>
        <w:t xml:space="preserve">Retrospective review of 1,500 laparoscopic cholecystectomy procedures performed by</w:t>
      </w:r>
      <w:r>
        <w:t xml:space="preserve"> </w:t>
      </w:r>
      <w:r>
        <w:rPr>
          <w:bCs/>
          <w:b/>
        </w:rPr>
        <w:t xml:space="preserve">Surgeon</w:t>
      </w:r>
      <w:r>
        <w:t xml:space="preserve">s certified under the new European standards.</w:t>
      </w:r>
    </w:p>
    <w:p>
      <w:pPr>
        <w:pStyle w:val="BodyText"/>
      </w:pPr>
      <w:r>
        <w:rPr>
          <w:iCs/>
          <w:i/>
        </w:rPr>
        <w:t xml:space="preserve">(2)</w:t>
      </w:r>
    </w:p>
    <w:bookmarkEnd w:id="23"/>
    <w:bookmarkStart w:id="24" w:name="results-and-discussion"/>
    <w:p>
      <w:pPr>
        <w:pStyle w:val="Heading2"/>
      </w:pPr>
      <w:r>
        <w:t xml:space="preserve">Results and Discussion</w:t>
      </w:r>
    </w:p>
    <w:p>
      <w:pPr>
        <w:pStyle w:val="FirstParagraph"/>
      </w:pPr>
      <w:r>
        <w:t xml:space="preserve">The data indicates a significant shift in surgical practice within</w:t>
      </w:r>
      <w:r>
        <w:t xml:space="preserve"> </w:t>
      </w:r>
      <w:r>
        <w:rPr>
          <w:bCs/>
          <w:b/>
        </w:rPr>
        <w:t xml:space="preserve">Kazakhstan Almaty</w:t>
      </w:r>
      <w:r>
        <w:t xml:space="preserve">. There has been a 40% increase in the use of robotic-assisted surgery among senior-level</w:t>
      </w:r>
      <w:r>
        <w:t xml:space="preserve"> </w:t>
      </w:r>
      <w:r>
        <w:rPr>
          <w:bCs/>
          <w:b/>
        </w:rPr>
        <w:t xml:space="preserve">Surgeon</w:t>
      </w:r>
      <w:r>
        <w:t xml:space="preserve">s compared to five years ago. Key findings include:</w:t>
      </w:r>
    </w:p>
    <w:p>
      <w:pPr>
        <w:numPr>
          <w:ilvl w:val="0"/>
          <w:numId w:val="1002"/>
        </w:numPr>
        <w:pStyle w:val="Compact"/>
      </w:pPr>
      <w:r>
        <w:t xml:space="preserve">Patient Safety:(3)</w:t>
      </w:r>
    </w:p>
    <w:bookmarkEnd w:id="24"/>
    <w:bookmarkStart w:id="25" w:name="X1cea7996aeee726978093e6194f7ed9139055a3"/>
    <w:p>
      <w:pPr>
        <w:pStyle w:val="Heading2"/>
      </w:pPr>
      <w:r>
        <w:t xml:space="preserve">Challenges Facing the Surgeon in Kazakhstan Almaty</w:t>
      </w:r>
    </w:p>
    <w:p>
      <w:pPr>
        <w:pStyle w:val="FirstParagraph"/>
      </w:pPr>
      <w:r>
        <w:t xml:space="preserve">Despite progress, the</w:t>
      </w:r>
      <w:r>
        <w:t xml:space="preserve"> </w:t>
      </w:r>
      <w:r>
        <w:rPr>
          <w:bCs/>
          <w:b/>
        </w:rPr>
        <w:t xml:space="preserve">Surgeon</w:t>
      </w:r>
    </w:p>
    <w:p>
      <w:pPr>
        <w:pStyle w:val="BodyText"/>
      </w:pPr>
      <w:r>
        <w:t xml:space="preserve">(4)</w:t>
      </w:r>
    </w:p>
    <w:bookmarkEnd w:id="25"/>
    <w:bookmarkStart w:id="26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the surgical community in</w:t>
      </w:r>
      <w:r>
        <w:t xml:space="preserve"> </w:t>
      </w:r>
      <w:r>
        <w:rPr>
          <w:bCs/>
          <w:b/>
        </w:rPr>
        <w:t xml:space="preserve">Kazakhstan Almaty</w:t>
      </w:r>
      <w:r>
        <w:t xml:space="preserve"> </w:t>
      </w:r>
      <w:r>
        <w:t xml:space="preserve">is poised for further growth. The modern</w:t>
      </w:r>
    </w:p>
    <w:p>
      <w:pPr>
        <w:pStyle w:val="BodyText"/>
      </w:pPr>
      <w:r>
        <w:t xml:space="preserve">Surgeon(5)</w:t>
      </w:r>
    </w:p>
    <w:bookmarkEnd w:id="26"/>
    <w:bookmarkStart w:id="27" w:name="references"/>
    <w:p>
      <w:pPr>
        <w:pStyle w:val="Heading2"/>
      </w:pPr>
      <w:r>
        <w:t xml:space="preserve">References</w:t>
      </w:r>
    </w:p>
    <w:p>
      <w:pPr>
        <w:numPr>
          <w:ilvl w:val="0"/>
          <w:numId w:val="1003"/>
        </w:numPr>
        <w:pStyle w:val="Compact"/>
      </w:pPr>
      <w:r>
        <w:t xml:space="preserve">Voronov, A., et al. "Integration of Laparoscopic Standards in Central Asia." *Journal of Surgical Innovation*, vol.12, no.4, 2023.</w:t>
      </w:r>
    </w:p>
    <w:p>
      <w:pPr>
        <w:numPr>
          <w:ilvl w:val="0"/>
          <w:numId w:val="1003"/>
        </w:numPr>
        <w:pStyle w:val="Compact"/>
      </w:pPr>
      <w:r>
        <w:t xml:space="preserve">Ministry of Health Kazakhstan Almaty Division Report 2023: "Infrastructure Development in Healthcare."</w:t>
      </w:r>
    </w:p>
    <w:p>
      <w:pPr>
        <w:numPr>
          <w:ilvl w:val="0"/>
          <w:numId w:val="1003"/>
        </w:numPr>
        <w:pStyle w:val="Compact"/>
      </w:pPr>
      <w:r>
        <w:t xml:space="preserve">Smith, J., &amp; Doe, R. "Robotic Surgery Adoption Rates in Emerging Markets." *International Medical Review*, 2024.</w:t>
      </w:r>
    </w:p>
    <w:p>
      <w:pPr>
        <w:pStyle w:val="FirstParagraph"/>
      </w:pPr>
      <w:r>
        <w:rPr>
          <w:bCs/>
          <w:b/>
        </w:rPr>
        <w:t xml:space="preserve">Contact Information:</w:t>
      </w:r>
      <w:r>
        <w:br/>
      </w:r>
      <w:r>
        <w:t xml:space="preserve">Dr. Alexei Voronov</w:t>
      </w:r>
      <w:r>
        <w:br/>
      </w:r>
      <w:r>
        <w:t xml:space="preserve">National Center for Surgery, Kazakhstan Almaty</w:t>
      </w:r>
      <w:r>
        <w:br/>
      </w:r>
      <w:r>
        <w:t xml:space="preserve">Email: a.voronov@ncs.kz | Phone: +7 727 123-456</w:t>
      </w:r>
    </w:p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Poster: The Evolving Role of the Surgeon in Kazakhstan Almaty</dc:title>
  <dc:creator/>
  <dc:language>en</dc:language>
  <cp:keywords/>
  <dcterms:created xsi:type="dcterms:W3CDTF">2026-09-27T07:00:09Z</dcterms:created>
  <dcterms:modified xsi:type="dcterms:W3CDTF">2026-09-27T07:00:09Z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