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Poster</w:t>
      </w:r>
      <w:r>
        <w:t xml:space="preserve"> </w:t>
      </w:r>
      <w:r>
        <w:t xml:space="preserve">Presentation</w:t>
      </w:r>
    </w:p>
    <w:bookmarkStart w:id="30" w:name="X23bb4f5de4487fe1d7b55090cabd4934b531f58"/>
    <w:p>
      <w:pPr>
        <w:pStyle w:val="Heading1"/>
      </w:pPr>
      <w:r>
        <w:t xml:space="preserve">Surgical Excellence and Innovation in the Mexican Healthcare System: A Perspective from Mexico City</w:t>
      </w:r>
    </w:p>
    <w:p>
      <w:pPr>
        <w:pStyle w:val="FirstParagraph"/>
      </w:pPr>
      <w:r>
        <w:rPr>
          <w:bCs/>
          <w:b/>
        </w:rPr>
        <w:t xml:space="preserve">Presentation for the International Symposium on Global Health Surgery</w:t>
      </w:r>
      <w:r>
        <w:br/>
      </w:r>
      <w:r>
        <w:rPr>
          <w:bCs/>
          <w:b/>
        </w:rPr>
        <w:t xml:space="preserve">Focused Region:</w:t>
      </w:r>
      <w:r>
        <w:t xml:space="preserve"> </w:t>
      </w:r>
      <w:r>
        <w:t xml:space="preserve">Mexico City, Mexico</w:t>
      </w:r>
      <w:r>
        <w:br/>
      </w:r>
      <w:r>
        <w:rPr>
          <w:bCs/>
          <w:b/>
        </w:rPr>
        <w:t xml:space="preserve">Date:</w:t>
      </w:r>
      <w:r>
        <w:t xml:space="preserve"> </w:t>
      </w:r>
      <w:r>
        <w:t xml:space="preserve">October 2023</w:t>
      </w:r>
      <w:r>
        <w:br/>
      </w:r>
    </w:p>
    <w:bookmarkStart w:id="20" w:name="i.-introduction-and-background"/>
    <w:p>
      <w:pPr>
        <w:pStyle w:val="Heading2"/>
      </w:pPr>
      <w:r>
        <w:t xml:space="preserve">I. Introduction and Background</w:t>
      </w:r>
    </w:p>
    <w:p>
      <w:pPr>
        <w:pStyle w:val="FirstParagraph"/>
      </w:pPr>
      <w:r>
        <w:t xml:space="preserve">The landscape of surgical care in Mexico City, the capital of Mexico, represents a unique convergence of high-volume clinical practice, advanced technological integration, and significant socio-economic disparities. As the most populous metropolitan area in North America with over 21 million inhabitants within its greater metro area (Metropolitana),</w:t>
      </w:r>
      <w:r>
        <w:t xml:space="preserve"> </w:t>
      </w:r>
      <w:r>
        <w:rPr>
          <w:bCs/>
          <w:b/>
        </w:rPr>
        <w:t xml:space="preserve">Mexico City</w:t>
      </w:r>
      <w:r>
        <w:t xml:space="preserve"> </w:t>
      </w:r>
      <w:r>
        <w:t xml:space="preserve">serves as a critical hub for medical innovation in Latin America. This poster presentation aims to elucidate the current state of surgical services, focusing on the role of the modern surgeon who must navigate complex institutional frameworks, resource limitations, and an increasingly diverse patient demographic.</w:t>
      </w:r>
    </w:p>
    <w:p>
      <w:pPr>
        <w:pStyle w:val="BodyText"/>
      </w:pPr>
      <w:r>
        <w:t xml:space="preserve">The</w:t>
      </w:r>
      <w:r>
        <w:t xml:space="preserve"> </w:t>
      </w:r>
      <w:r>
        <w:rPr>
          <w:bCs/>
          <w:b/>
        </w:rPr>
        <w:t xml:space="preserve">Mexico</w:t>
      </w:r>
      <w:r>
        <w:t xml:space="preserve"> </w:t>
      </w:r>
      <w:r>
        <w:t xml:space="preserve">healthcare system is fragmented into several sectors: public institutions (such as IMSS and ISSSTE), semi-public entities (like PEMEX and SEDENA), and the private sector. While the private sector often boasts state-of-the-art facilities, a significant portion of the population relies on public health insurance. The surgeon operating within</w:t>
      </w:r>
      <w:r>
        <w:t xml:space="preserve"> </w:t>
      </w:r>
      <w:r>
        <w:rPr>
          <w:bCs/>
          <w:b/>
        </w:rPr>
        <w:t xml:space="preserve">Mexico City</w:t>
      </w:r>
      <w:r>
        <w:t xml:space="preserve"> </w:t>
      </w:r>
      <w:r>
        <w:t xml:space="preserve">must therefore be proficient not only in advanced surgical techniques but also in navigating this tripartite system to ensure equitable access to care for patients from varying socio-economic strata.</w:t>
      </w:r>
    </w:p>
    <w:bookmarkEnd w:id="20"/>
    <w:bookmarkStart w:id="23" w:name="X13973254930fed9610af99578a8fba7523a0e39"/>
    <w:p>
      <w:pPr>
        <w:pStyle w:val="Heading2"/>
      </w:pPr>
      <w:r>
        <w:t xml:space="preserve">II. The Role of the Modern Surgeon in Mexico City</w:t>
      </w:r>
    </w:p>
    <w:p>
      <w:pPr>
        <w:pStyle w:val="FirstParagraph"/>
      </w:pPr>
      <w:r>
        <w:t xml:space="preserve">The contemporary surgeon in this region is defined by a dual mandate: clinical excellence and administrative adaptability. Unlike surgeons in some Western nations who may operate primarily within single-payer or fully insured systems, the surgeon in</w:t>
      </w:r>
      <w:r>
        <w:t xml:space="preserve"> </w:t>
      </w:r>
      <w:r>
        <w:rPr>
          <w:bCs/>
          <w:b/>
        </w:rPr>
        <w:t xml:space="preserve">Mexico</w:t>
      </w:r>
      <w:r>
        <w:t xml:space="preserve"> </w:t>
      </w:r>
      <w:r>
        <w:t xml:space="preserve">frequently acts as an advocate for their patient, bridging gaps between insurance coverage and necessary intervention. This requires a deep understanding of local health policies and referral networks.</w:t>
      </w:r>
    </w:p>
    <w:bookmarkStart w:id="21" w:name="Xd2715c894c6ad288c6706429d6ddf944ebaa1eb"/>
    <w:p>
      <w:pPr>
        <w:pStyle w:val="Heading3"/>
      </w:pPr>
      <w:r>
        <w:t xml:space="preserve">A. Clinical Competence and Sub-specialization</w:t>
      </w:r>
    </w:p>
    <w:p>
      <w:pPr>
        <w:pStyle w:val="FirstParagraph"/>
      </w:pPr>
      <w:r>
        <w:t xml:space="preserve">Institutions within</w:t>
      </w:r>
      <w:r>
        <w:t xml:space="preserve"> </w:t>
      </w:r>
      <w:r>
        <w:rPr>
          <w:bCs/>
          <w:b/>
        </w:rPr>
        <w:t xml:space="preserve">Mexico City</w:t>
      </w:r>
      <w:r>
        <w:t xml:space="preserve">, such as the Instituto Nacional de Ciencias Médicas y Nutrición Salvador Zubirán (INCMSZ) and Hospital General de México, are renowned for their sub-specialized surgical units. The modern surgeon here is often highly specialized in areas such as minimally invasive general surgery, robotic-assisted oncology, and complex trauma care. Training pathways have evolved to include rigorous residency programs accredited by the Consejo Mexicano de Cirugía (Mexican Council of Surgery), ensuring that</w:t>
      </w:r>
      <w:r>
        <w:t xml:space="preserve"> </w:t>
      </w:r>
      <w:r>
        <w:rPr>
          <w:bCs/>
          <w:b/>
        </w:rPr>
        <w:t xml:space="preserve">Surgeon</w:t>
      </w:r>
      <w:r>
        <w:t xml:space="preserve"> </w:t>
      </w:r>
      <w:r>
        <w:t xml:space="preserve">practitioners meet international standards of competence.</w:t>
      </w:r>
    </w:p>
    <w:bookmarkEnd w:id="21"/>
    <w:bookmarkStart w:id="22" w:name="b.-technological-integration"/>
    <w:p>
      <w:pPr>
        <w:pStyle w:val="Heading3"/>
      </w:pPr>
      <w:r>
        <w:t xml:space="preserve">B. Technological Integration</w:t>
      </w:r>
    </w:p>
    <w:p>
      <w:pPr>
        <w:pStyle w:val="FirstParagraph"/>
      </w:pPr>
      <w:r>
        <w:t xml:space="preserve">A significant aspect of surgical practice in the capital is the rapid adoption of telemedicine and robotic surgery. Private hospitals in prestigious neighborhoods like Polanco and Condesa frequently offer Da Vinci robotic systems, allowing for precision surgeries that were previously unimaginable a decade ago. However, this technological disparity highlights a critical challenge: ensuring that these advancements trickle down to public hospitals where the volume of cases is significantly higher.</w:t>
      </w:r>
    </w:p>
    <w:bookmarkEnd w:id="22"/>
    <w:bookmarkEnd w:id="23"/>
    <w:bookmarkStart w:id="26" w:name="X9c63bb96acc557d8b893c9d7584644d1e5d1883"/>
    <w:p>
      <w:pPr>
        <w:pStyle w:val="Heading2"/>
      </w:pPr>
      <w:r>
        <w:t xml:space="preserve">III. Challenges in the Mexican Healthcare Ecosystem</w:t>
      </w:r>
    </w:p>
    <w:p>
      <w:pPr>
        <w:pStyle w:val="FirstParagraph"/>
      </w:pPr>
      <w:r>
        <w:t xml:space="preserve">The poster presentation must address the realities faced by medical professionals in this urban environment. One of the most pressing challenges is resource allocation. In many public hospitals across</w:t>
      </w:r>
      <w:r>
        <w:t xml:space="preserve"> </w:t>
      </w:r>
      <w:r>
        <w:rPr>
          <w:bCs/>
          <w:b/>
        </w:rPr>
        <w:t xml:space="preserve">Mexico City</w:t>
      </w:r>
      <w:r>
        <w:t xml:space="preserve">, surgeons may face shortages of basic consumables, requiring them to rely on creative problem-solving and prioritization techniques.</w:t>
      </w:r>
    </w:p>
    <w:bookmarkStart w:id="24" w:name="a.-trauma-surgery-and-public-safety"/>
    <w:p>
      <w:pPr>
        <w:pStyle w:val="Heading3"/>
      </w:pPr>
      <w:r>
        <w:t xml:space="preserve">A. Trauma Surgery and Public Safety</w:t>
      </w:r>
    </w:p>
    <w:p>
      <w:pPr>
        <w:pStyle w:val="FirstParagraph"/>
      </w:pPr>
      <w:r>
        <w:t xml:space="preserve">Trauma centers in</w:t>
      </w:r>
      <w:r>
        <w:t xml:space="preserve"> </w:t>
      </w:r>
      <w:r>
        <w:rPr>
          <w:bCs/>
          <w:b/>
        </w:rPr>
        <w:t xml:space="preserve">Mexico City</w:t>
      </w:r>
      <w:r>
        <w:t xml:space="preserve"> </w:t>
      </w:r>
      <w:r>
        <w:t xml:space="preserve">deal with a high incidence of injuries related to motor vehicle accidents and interpersonal violence. The trauma surgeon plays a vital role in emergency response systems, often working long hours under immense pressure. Protocols for "scoop and run" versus "stay and play" are frequently debated, reflecting global trends but adapted to local infrastructure constraints.</w:t>
      </w:r>
    </w:p>
    <w:bookmarkEnd w:id="24"/>
    <w:bookmarkStart w:id="25" w:name="b.-infectious-disease-burden"/>
    <w:p>
      <w:pPr>
        <w:pStyle w:val="Heading3"/>
      </w:pPr>
      <w:r>
        <w:t xml:space="preserve">B. Infectious Disease Burden</w:t>
      </w:r>
    </w:p>
    <w:p>
      <w:pPr>
        <w:pStyle w:val="FirstParagraph"/>
      </w:pPr>
      <w:r>
        <w:t xml:space="preserve">While Mexico City is a major urban center, it still contends with infectious diseases such as dengue fever and tuberculosis. The general surgeon must be vigilant about post-operative complications related to these endemic pathogens, particularly in underserved communities within the metropolitan area.</w:t>
      </w:r>
    </w:p>
    <w:bookmarkEnd w:id="25"/>
    <w:bookmarkEnd w:id="26"/>
    <w:bookmarkStart w:id="27" w:name="X95c6663537836e4d24c22f2b4d89d9a7068ef1c"/>
    <w:p>
      <w:pPr>
        <w:pStyle w:val="Heading2"/>
      </w:pPr>
      <w:r>
        <w:t xml:space="preserve">IV. Research, Innovation, and Future Directions</w:t>
      </w:r>
    </w:p>
    <w:p>
      <w:pPr>
        <w:pStyle w:val="FirstParagraph"/>
      </w:pPr>
      <w:r>
        <w:t xml:space="preserve">Mexico City is not merely a consumer of medical technology but increasingly a producer of surgical research. Academic institutions in the city collaborate with international bodies to publish studies on surgical outcomes, health economics, and novel techniques.</w:t>
      </w:r>
    </w:p>
    <w:p>
      <w:pPr>
        <w:pStyle w:val="BodyText"/>
      </w:pPr>
      <w:r>
        <w:rPr>
          <w:bCs/>
          <w:b/>
        </w:rPr>
        <w:t xml:space="preserve">Key Research Focus Areas:</w:t>
      </w:r>
    </w:p>
    <w:p>
      <w:pPr>
        <w:numPr>
          <w:ilvl w:val="0"/>
          <w:numId w:val="1001"/>
        </w:numPr>
        <w:pStyle w:val="Compact"/>
      </w:pPr>
      <w:r>
        <w:rPr>
          <w:bCs/>
          <w:b/>
        </w:rPr>
        <w:t xml:space="preserve">Epidemiological Studies:</w:t>
      </w:r>
      <w:r>
        <w:t xml:space="preserve"> </w:t>
      </w:r>
      <w:r>
        <w:t xml:space="preserve">Tracking the rise of non-communicable diseases (such as obesity-related surgical needs) in the urban population.</w:t>
      </w:r>
    </w:p>
    <w:p>
      <w:pPr>
        <w:numPr>
          <w:ilvl w:val="0"/>
          <w:numId w:val="1001"/>
        </w:numPr>
        <w:pStyle w:val="Compact"/>
      </w:pPr>
      <w:r>
        <w:rPr>
          <w:bCs/>
          <w:b/>
        </w:rPr>
        <w:t xml:space="preserve">Tech Integration:</w:t>
      </w:r>
      <w:r>
        <w:t xml:space="preserve"> </w:t>
      </w:r>
      <w:r>
        <w:t xml:space="preserve">Assessing the cost-effectiveness of robotic surgery in Latin American public hospitals.</w:t>
      </w:r>
    </w:p>
    <w:p>
      <w:pPr>
        <w:numPr>
          <w:ilvl w:val="0"/>
          <w:numId w:val="1001"/>
        </w:numPr>
        <w:pStyle w:val="Compact"/>
      </w:pPr>
      <w:r>
        <w:rPr>
          <w:bCs/>
          <w:b/>
        </w:rPr>
        <w:t xml:space="preserve">Pediatric Surgery:</w:t>
      </w:r>
      <w:r>
        <w:t xml:space="preserve"> </w:t>
      </w:r>
      <w:r>
        <w:t xml:space="preserve">Improving outcomes for congenital anomalies through early intervention programs.</w:t>
      </w:r>
    </w:p>
    <w:p>
      <w:pPr>
        <w:pStyle w:val="FirstParagraph"/>
      </w:pPr>
      <w:r>
        <w:t xml:space="preserve">The data generated from these studies are crucial for shaping national health policies in</w:t>
      </w:r>
      <w:r>
        <w:t xml:space="preserve"> </w:t>
      </w:r>
      <w:r>
        <w:rPr>
          <w:bCs/>
          <w:b/>
        </w:rPr>
        <w:t xml:space="preserve">Mexico</w:t>
      </w:r>
      <w:r>
        <w:t xml:space="preserve">. Surgeons acting as principal investigators contribute to evidence-based guidelines that can improve patient safety and efficiency across the continent.</w:t>
      </w:r>
    </w:p>
    <w:bookmarkEnd w:id="27"/>
    <w:bookmarkStart w:id="28" w:name="v.-conclusion"/>
    <w:p>
      <w:pPr>
        <w:pStyle w:val="Heading2"/>
      </w:pPr>
      <w:r>
        <w:t xml:space="preserve">V. Conclusion</w:t>
      </w:r>
    </w:p>
    <w:p>
      <w:pPr>
        <w:pStyle w:val="FirstParagraph"/>
      </w:pPr>
      <w:r>
        <w:t xml:space="preserve">The profile of the surgeon in Mexico City is complex, demanding, and evolving. Operating within the dynamic environment of</w:t>
      </w:r>
      <w:r>
        <w:t xml:space="preserve"> </w:t>
      </w:r>
      <w:r>
        <w:rPr>
          <w:bCs/>
          <w:b/>
        </w:rPr>
        <w:t xml:space="preserve">Mexico Mexico City</w:t>
      </w:r>
      <w:r>
        <w:t xml:space="preserve">, these professionals must balance high-tech surgical capabilities with the realities of a mixed public-private healthcare system. The future of surgery in this region lies in strengthening public health infrastructure while maintaining rigorous academic standards.</w:t>
      </w:r>
    </w:p>
    <w:p>
      <w:pPr>
        <w:pStyle w:val="BodyText"/>
      </w:pPr>
      <w:r>
        <w:t xml:space="preserve">As we look forward, collaboration between private and public sectors, increased investment in medical education, and a focus on equitable access to care will be paramount. The surgeon remains the cornerstone of healthcare delivery in</w:t>
      </w:r>
      <w:r>
        <w:t xml:space="preserve"> </w:t>
      </w:r>
      <w:r>
        <w:rPr>
          <w:bCs/>
          <w:b/>
        </w:rPr>
        <w:t xml:space="preserve">Mexico</w:t>
      </w:r>
      <w:r>
        <w:t xml:space="preserve">, serving as both a healer and an advocate for systemic improvement.</w:t>
      </w:r>
    </w:p>
    <w:bookmarkEnd w:id="28"/>
    <w:bookmarkStart w:id="29" w:name="references-and-acknowledgments"/>
    <w:p>
      <w:pPr>
        <w:pStyle w:val="Heading3"/>
      </w:pPr>
      <w:r>
        <w:t xml:space="preserve">References and Acknowledgments</w:t>
      </w:r>
    </w:p>
    <w:p>
      <w:pPr>
        <w:pStyle w:val="FirstParagraph"/>
      </w:pPr>
      <w:r>
        <w:t xml:space="preserve">This poster presentation was compiled for educational purposes focusing on the surgical landscape in Mexico City. Data referenced are indicative of current trends in the region. Special thanks to the residents and faculty of major hospitals in</w:t>
      </w:r>
      <w:r>
        <w:t xml:space="preserve"> </w:t>
      </w:r>
      <w:r>
        <w:rPr>
          <w:bCs/>
          <w:b/>
        </w:rPr>
        <w:t xml:space="preserve">Mexico City</w:t>
      </w:r>
      <w:r>
        <w:t xml:space="preserve"> </w:t>
      </w:r>
      <w:r>
        <w:t xml:space="preserve">who provided insights into daily clinical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Mexico City: A Poster Presentation</dc:title>
  <dc:creator/>
  <dc:language>en</dc:language>
  <cp:keywords/>
  <dcterms:created xsi:type="dcterms:W3CDTF">2026-07-29T15:46:54Z</dcterms:created>
  <dcterms:modified xsi:type="dcterms:W3CDTF">2026-07-29T15:46:54Z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