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Surgical</w:t>
      </w:r>
      <w:r>
        <w:t xml:space="preserve"> </w:t>
      </w:r>
      <w:r>
        <w:t xml:space="preserve">Practices</w:t>
      </w:r>
      <w:r>
        <w:t xml:space="preserve"> </w:t>
      </w:r>
      <w:r>
        <w:t xml:space="preserve">in</w:t>
      </w:r>
      <w:r>
        <w:t xml:space="preserve"> </w:t>
      </w:r>
      <w:r>
        <w:t xml:space="preserve">Pakistan</w:t>
      </w:r>
      <w:r>
        <w:t xml:space="preserve"> </w:t>
      </w:r>
      <w:r>
        <w:t xml:space="preserve">Islamabad</w:t>
      </w:r>
    </w:p>
    <w:bookmarkStart w:id="20" w:name="Xb3ee5879cc8825f14ee9b953a1635aaa512b95c"/>
    <w:p>
      <w:pPr>
        <w:pStyle w:val="Heading1"/>
      </w:pPr>
      <w:r>
        <w:t xml:space="preserve">Evolving Standards in Modern Surgical Excellence: A Comprehensive Analysis for Urban Healthcare Systems</w:t>
      </w:r>
    </w:p>
    <w:p>
      <w:pPr>
        <w:pStyle w:val="FirstParagraph"/>
      </w:pPr>
      <w:r>
        <w:t xml:space="preserve">Focused on the Strategic Implementation of Advanced Surgical Protocols in Pakistan Islamabad</w:t>
      </w:r>
    </w:p>
    <w:bookmarkEnd w:id="20"/>
    <w:bookmarkStart w:id="21" w:name="abstract"/>
    <w:p>
      <w:pPr>
        <w:pStyle w:val="Heading2"/>
      </w:pPr>
      <w:r>
        <w:rPr>
          <w:bCs/>
          <w:b/>
        </w:rPr>
        <w:t xml:space="preserve">Abstract</w:t>
      </w:r>
    </w:p>
    <w:p>
      <w:pPr>
        <w:pStyle w:val="FirstParagraph"/>
      </w:pPr>
      <w:r>
        <w:t xml:space="preserve">The rapid expansion of healthcare infrastructure in South Asia has created an urgent need for specialized medical expertise. This document serves as a comprehensive</w:t>
      </w:r>
      <w:r>
        <w:t xml:space="preserve"> </w:t>
      </w:r>
      <w:r>
        <w:rPr>
          <w:iCs/>
          <w:i/>
          <w:bCs/>
          <w:b/>
        </w:rPr>
        <w:t xml:space="preserve">Poster Presentation</w:t>
      </w:r>
      <w:r>
        <w:t xml:space="preserve"> </w:t>
      </w:r>
      <w:r>
        <w:t xml:space="preserve">detailing the current state of surgical care, specifically tailored to the demographic and infrastructural realities of</w:t>
      </w:r>
      <w:r>
        <w:t xml:space="preserve"> </w:t>
      </w:r>
      <w:r>
        <w:rPr>
          <w:bCs/>
          <w:b/>
        </w:rPr>
        <w:t xml:space="preserve">Pakistan Islamabad</w:t>
      </w:r>
      <w:r>
        <w:t xml:space="preserve">. The primary focus is on the role of the modern</w:t>
      </w:r>
      <w:r>
        <w:t xml:space="preserve"> </w:t>
      </w:r>
      <w:r>
        <w:t xml:space="preserve">Surgeon</w:t>
      </w:r>
      <w:r>
        <w:t xml:space="preserve">, exploring how traditional practices are being augmented by technology, evidence-based medicine, and rigorous training protocols.</w:t>
      </w:r>
    </w:p>
    <w:bookmarkEnd w:id="21"/>
    <w:bookmarkStart w:id="22" w:name="key-objectives"/>
    <w:p>
      <w:pPr>
        <w:pStyle w:val="Heading2"/>
      </w:pPr>
      <w:r>
        <w:rPr>
          <w:bCs/>
          <w:b/>
        </w:rPr>
        <w:t xml:space="preserve">Key Objectives</w:t>
      </w:r>
    </w:p>
    <w:p>
      <w:pPr>
        <w:numPr>
          <w:ilvl w:val="0"/>
          <w:numId w:val="1001"/>
        </w:numPr>
        <w:pStyle w:val="Compact"/>
      </w:pPr>
      <w:r>
        <w:t xml:space="preserve">To analyze the gap between international surgical standards and local implementations in capital city hospitals.</w:t>
      </w:r>
    </w:p>
    <w:p>
      <w:pPr>
        <w:numPr>
          <w:ilvl w:val="0"/>
          <w:numId w:val="1001"/>
        </w:numPr>
        <w:pStyle w:val="Compact"/>
      </w:pPr>
      <w:r>
        <w:t xml:space="preserve">To outline the essential competencies required of a contemporary Surgeon working in high-volume urban centers like those found in Pakistan Islamabad.</w:t>
      </w:r>
    </w:p>
    <w:p>
      <w:pPr>
        <w:numPr>
          <w:ilvl w:val="0"/>
          <w:numId w:val="1001"/>
        </w:numPr>
        <w:pStyle w:val="Compact"/>
      </w:pPr>
      <w:r>
        <w:t xml:space="preserve">To propose a framework for continuous professional development that supports the academic and clinical growth of surgeons.</w:t>
      </w:r>
    </w:p>
    <w:bookmarkEnd w:id="22"/>
    <w:bookmarkStart w:id="23" w:name="acknowledgments"/>
    <w:p>
      <w:pPr>
        <w:pStyle w:val="Heading2"/>
      </w:pPr>
      <w:r>
        <w:rPr>
          <w:bCs/>
          <w:b/>
        </w:rPr>
        <w:t xml:space="preserve">Acknowledgments</w:t>
      </w:r>
    </w:p>
    <w:p>
      <w:pPr>
        <w:pStyle w:val="FirstParagraph"/>
      </w:pPr>
      <w:r>
        <w:t xml:space="preserve">We acknowledge the collaborative efforts of medical institutions within Pakistan Islamabad that provided data for this study. Special thanks to the senior surgeons who shared their clinical experiences.</w:t>
      </w:r>
    </w:p>
    <w:bookmarkEnd w:id="23"/>
    <w:bookmarkStart w:id="24" w:name="introduction-and-context"/>
    <w:p>
      <w:pPr>
        <w:pStyle w:val="Heading2"/>
      </w:pPr>
      <w:r>
        <w:rPr>
          <w:bCs/>
          <w:b/>
        </w:rPr>
        <w:t xml:space="preserve">1. Introduction and Context</w:t>
      </w:r>
    </w:p>
    <w:p>
      <w:pPr>
        <w:pStyle w:val="FirstParagraph"/>
      </w:pPr>
      <w:r>
        <w:t xml:space="preserve">The landscape of healthcare in South Asia is undergoing a profound transformation. Nowhere is this more evident than in the federal capital, where urbanization and population growth have placed unprecedented demands on medical facilities. For a</w:t>
      </w:r>
      <w:r>
        <w:t xml:space="preserve"> </w:t>
      </w:r>
      <w:r>
        <w:t xml:space="preserve">Surgeon</w:t>
      </w:r>
      <w:r>
        <w:t xml:space="preserve"> </w:t>
      </w:r>
      <w:r>
        <w:t xml:space="preserve">practicing today, the challenges are multifaceted, ranging from patient volume management to the integration of cutting-edge technology.</w:t>
      </w:r>
    </w:p>
    <w:p>
      <w:pPr>
        <w:pStyle w:val="BodyText"/>
      </w:pPr>
      <w:r>
        <w:t xml:space="preserve">This document is structured as an academic poster presentation, allowing for a condensed yet detailed overview of critical issues. The context is specifically set in</w:t>
      </w:r>
      <w:r>
        <w:t xml:space="preserve"> </w:t>
      </w:r>
      <w:r>
        <w:rPr>
          <w:bCs/>
          <w:b/>
        </w:rPr>
        <w:t xml:space="preserve">Pakistan Islamabad</w:t>
      </w:r>
      <w:r>
        <w:t xml:space="preserve">, a region that serves as both a medical hub and a testing ground for innovative healthcare policies in the country. The unique demographic mix of the capital requires surgeons to be not only technically proficient but also culturally competent and adaptable.</w:t>
      </w:r>
    </w:p>
    <w:p>
      <w:pPr>
        <w:pStyle w:val="BodyText"/>
      </w:pPr>
      <w:r>
        <w:t xml:space="preserve">The relevance of this study cannot be overstated. As medical tourism grows within South Asia, the standards of care in major cities like Islamabad must align with global benchmarks. This requires a re-evaluation of surgical education, intra-operative protocols, and post-operative care pathways.</w:t>
      </w:r>
    </w:p>
    <w:bookmarkEnd w:id="24"/>
    <w:bookmarkStart w:id="27" w:name="X844efd591db6a71f3a1222b7f2d8b3fcfdba3b3"/>
    <w:p>
      <w:pPr>
        <w:pStyle w:val="Heading2"/>
      </w:pPr>
      <w:r>
        <w:rPr>
          <w:bCs/>
          <w:b/>
        </w:rPr>
        <w:t xml:space="preserve">2. Methodological Framework for Surgical Excellence</w:t>
      </w:r>
    </w:p>
    <w:p>
      <w:pPr>
        <w:pStyle w:val="FirstParagraph"/>
      </w:pPr>
      <w:r>
        <w:t xml:space="preserve">The assessment of surgical practices in this context relies on a mixed-methods approach, combining quantitative data from hospital records with qualitative insights from surgeon interviews across key institutions in</w:t>
      </w:r>
      <w:r>
        <w:t xml:space="preserve"> </w:t>
      </w:r>
      <w:r>
        <w:rPr>
          <w:bCs/>
          <w:b/>
        </w:rPr>
        <w:t xml:space="preserve">Pakistan Islamabad</w:t>
      </w:r>
      <w:r>
        <w:t xml:space="preserve">.</w:t>
      </w:r>
    </w:p>
    <w:bookmarkStart w:id="25" w:name="data-collection-sources"/>
    <w:p>
      <w:pPr>
        <w:pStyle w:val="Heading3"/>
      </w:pPr>
      <w:r>
        <w:t xml:space="preserve">2.1 Data Collection Sources</w:t>
      </w:r>
    </w:p>
    <w:p>
      <w:pPr>
        <w:numPr>
          <w:ilvl w:val="0"/>
          <w:numId w:val="1002"/>
        </w:numPr>
        <w:pStyle w:val="Compact"/>
      </w:pPr>
      <w:r>
        <w:rPr>
          <w:bCs/>
          <w:b/>
        </w:rPr>
        <w:t xml:space="preserve">Clinical Audits:</w:t>
      </w:r>
      <w:r>
        <w:t xml:space="preserve"> </w:t>
      </w:r>
      <w:r>
        <w:t xml:space="preserve">Reviewing surgical outcomes from major tertiary care hospitals in Islamabad.</w:t>
      </w:r>
    </w:p>
    <w:p>
      <w:pPr>
        <w:numPr>
          <w:ilvl w:val="0"/>
          <w:numId w:val="1002"/>
        </w:numPr>
        <w:pStyle w:val="Compact"/>
      </w:pPr>
      <w:r>
        <w:rPr>
          <w:bCs/>
          <w:b/>
        </w:rPr>
        <w:t xml:space="preserve">Surgeon Interviews:</w:t>
      </w:r>
      <w:r>
        <w:t xml:space="preserve"> </w:t>
      </w:r>
      <w:r>
        <w:t xml:space="preserve">Semi-structured interviews with senior and junior surgeons to understand daily challenges and resource constraints.</w:t>
      </w:r>
    </w:p>
    <w:p>
      <w:pPr>
        <w:numPr>
          <w:ilvl w:val="0"/>
          <w:numId w:val="1002"/>
        </w:numPr>
        <w:pStyle w:val="Compact"/>
      </w:pPr>
      <w:r>
        <w:rPr>
          <w:iCs/>
          <w:i/>
        </w:rPr>
        <w:t xml:space="preserve">Audit</w:t>
      </w:r>
      <w:r>
        <w:t xml:space="preserve">: A critical component of any academic review is the post-mortem analysis of surgical cases to identify areas for improvement.</w:t>
      </w:r>
    </w:p>
    <w:bookmarkEnd w:id="25"/>
    <w:bookmarkStart w:id="26" w:name="the-role-of-technology"/>
    <w:p>
      <w:pPr>
        <w:pStyle w:val="Heading3"/>
      </w:pPr>
      <w:r>
        <w:t xml:space="preserve">2.2 The Role of Technology</w:t>
      </w:r>
    </w:p>
    <w:p>
      <w:pPr>
        <w:pStyle w:val="FirstParagraph"/>
      </w:pPr>
      <w:r>
        <w:t xml:space="preserve">The integration of robotic-assisted surgery and minimally invasive techniques is increasing in Islamabad's premium healthcare centers. However, the disparity between public and private sectors remains a significant challenge for equitable access to advanced surgical care.</w:t>
      </w:r>
    </w:p>
    <w:bookmarkEnd w:id="26"/>
    <w:bookmarkEnd w:id="27"/>
    <w:bookmarkStart w:id="31" w:name="Xa6358259590240447fcf69f0391a865c6fe4a14"/>
    <w:p>
      <w:pPr>
        <w:pStyle w:val="Heading2"/>
      </w:pPr>
      <w:r>
        <w:rPr>
          <w:bCs/>
          <w:b/>
        </w:rPr>
        <w:t xml:space="preserve">3. The Modern Surgeon: Competencies and Challenges</w:t>
      </w:r>
    </w:p>
    <w:p>
      <w:pPr>
        <w:pStyle w:val="FirstParagraph"/>
      </w:pPr>
      <w:r>
        <w:t xml:space="preserve">The definition of a competent</w:t>
      </w:r>
      <w:r>
        <w:t xml:space="preserve"> </w:t>
      </w:r>
      <w:r>
        <w:t xml:space="preserve">Surgeon</w:t>
      </w:r>
      <w:r>
        <w:t xml:space="preserve"> </w:t>
      </w:r>
      <w:r>
        <w:t xml:space="preserve">has evolved beyond mere technical dexterity. In the context of</w:t>
      </w:r>
      <w:r>
        <w:t xml:space="preserve"> </w:t>
      </w:r>
      <w:r>
        <w:rPr>
          <w:bCs/>
          <w:b/>
        </w:rPr>
        <w:t xml:space="preserve">Pakistan Islamabad</w:t>
      </w:r>
      <w:r>
        <w:t xml:space="preserve">, the modern surgeon is expected to be a leader, an educator, and an innovator.</w:t>
      </w:r>
    </w:p>
    <w:bookmarkStart w:id="28" w:name="technical-proficiency-and-innovation"/>
    <w:p>
      <w:pPr>
        <w:pStyle w:val="Heading3"/>
      </w:pPr>
      <w:r>
        <w:t xml:space="preserve">3.1 Technical Proficiency and Innovation</w:t>
      </w:r>
    </w:p>
    <w:p>
      <w:pPr>
        <w:pStyle w:val="FirstParagraph"/>
      </w:pPr>
      <w:r>
        <w:t xml:space="preserve">Surgeons in Islamabad are increasingly required to master laparoscopic and endoscopic procedures. These techniques reduce recovery time and hospital stay, which is crucial for managing the high patient throughput characteristic of urban centers in Pakistan Islamabad. Continuous training programs, both local and international, are essential for maintaining these skills.</w:t>
      </w:r>
    </w:p>
    <w:bookmarkEnd w:id="28"/>
    <w:bookmarkStart w:id="29" w:name="leadership-and-team-coordination"/>
    <w:p>
      <w:pPr>
        <w:pStyle w:val="Heading3"/>
      </w:pPr>
      <w:r>
        <w:t xml:space="preserve">3.2 Leadership and Team Coordination</w:t>
      </w:r>
    </w:p>
    <w:p>
      <w:pPr>
        <w:pStyle w:val="FirstParagraph"/>
      </w:pPr>
      <w:r>
        <w:t xml:space="preserve">A successful surgical outcome in a busy hospital depends heavily on effective communication between the surgeon, anesthetists, nurses, and administrative staff. In Islamabad’s diverse healthcare environment, clear protocols for team coordination can significantly reduce medical errors.</w:t>
      </w:r>
    </w:p>
    <w:bookmarkEnd w:id="29"/>
    <w:bookmarkStart w:id="30" w:name="ethical-considerations"/>
    <w:p>
      <w:pPr>
        <w:pStyle w:val="Heading3"/>
      </w:pPr>
      <w:r>
        <w:t xml:space="preserve">3.3 Ethical Considerations</w:t>
      </w:r>
    </w:p>
    <w:p>
      <w:pPr>
        <w:pStyle w:val="FirstParagraph"/>
      </w:pPr>
      <w:r>
        <w:t xml:space="preserve">Surgeons in Pakistan often face ethical dilemmas related to resource allocation and informed consent due to varying levels of health literacy among patients. Addressing these challenges requires a strong ethical framework supported by institutional policies.</w:t>
      </w:r>
    </w:p>
    <w:bookmarkEnd w:id="30"/>
    <w:bookmarkEnd w:id="31"/>
    <w:bookmarkStart w:id="34" w:name="X30a3e4e19a397f2b7a726e03f0f81a4e5f8f92c"/>
    <w:p>
      <w:pPr>
        <w:pStyle w:val="Heading2"/>
      </w:pPr>
      <w:r>
        <w:rPr>
          <w:bCs/>
          <w:b/>
        </w:rPr>
        <w:t xml:space="preserve">4. Discussion: Bridging the Gap in Pakistan Islamabad</w:t>
      </w:r>
    </w:p>
    <w:p>
      <w:pPr>
        <w:pStyle w:val="FirstParagraph"/>
      </w:pPr>
      <w:r>
        <w:t xml:space="preserve">The analysis reveals a dynamic but strained surgical sector in Islamabad. While there is a high concentration of skilled surgeons, systemic issues such as equipment shortages and staffing imbalances persist.</w:t>
      </w:r>
    </w:p>
    <w:bookmarkStart w:id="32" w:name="educational-implications"/>
    <w:p>
      <w:pPr>
        <w:pStyle w:val="Heading3"/>
      </w:pPr>
      <w:r>
        <w:t xml:space="preserve">4.1 Educational Implications</w:t>
      </w:r>
    </w:p>
    <w:p>
      <w:pPr>
        <w:pStyle w:val="FirstParagraph"/>
      </w:pPr>
      <w:r>
        <w:t xml:space="preserve">The current residency training programs in Pakistan need to be updated to reflect global standards while remaining sensitive to local realities. Emphasis should be placed on crisis management and resourceful practice, skills that are highly valued by surgeons working in public sector hospitals in Islamabad.</w:t>
      </w:r>
    </w:p>
    <w:bookmarkEnd w:id="32"/>
    <w:bookmarkStart w:id="33" w:name="policy-recommendations"/>
    <w:p>
      <w:pPr>
        <w:pStyle w:val="Heading3"/>
      </w:pPr>
      <w:r>
        <w:t xml:space="preserve">4.2 Policy Recommendations</w:t>
      </w:r>
    </w:p>
    <w:p>
      <w:pPr>
        <w:numPr>
          <w:ilvl w:val="0"/>
          <w:numId w:val="1003"/>
        </w:numPr>
        <w:pStyle w:val="Compact"/>
      </w:pPr>
      <w:r>
        <w:rPr>
          <w:bCs/>
          <w:b/>
        </w:rPr>
        <w:t xml:space="preserve">Institutional Investment:</w:t>
      </w:r>
      <w:r>
        <w:t xml:space="preserve"> </w:t>
      </w:r>
      <w:r>
        <w:t xml:space="preserve">Increased funding for surgical departments in public hospitals across Pakistan Islamabad to ensure access to modern equipment.</w:t>
      </w:r>
    </w:p>
    <w:p>
      <w:pPr>
        <w:numPr>
          <w:ilvl w:val="0"/>
          <w:numId w:val="1003"/>
        </w:numPr>
        <w:pStyle w:val="Compact"/>
      </w:pPr>
      <w:r>
        <w:rPr>
          <w:bCs/>
          <w:b/>
        </w:rPr>
        <w:t xml:space="preserve">Mentorship Programs:</w:t>
      </w:r>
      <w:r>
        <w:t xml:space="preserve"> </w:t>
      </w:r>
      <w:r>
        <w:t xml:space="preserve">Establishing formal mentorship links between experienced surgeons in Islamabad and junior residents or international peers.</w:t>
      </w:r>
    </w:p>
    <w:p>
      <w:pPr>
        <w:numPr>
          <w:ilvl w:val="0"/>
          <w:numId w:val="1003"/>
        </w:numPr>
        <w:pStyle w:val="Compact"/>
      </w:pPr>
      <w:r>
        <w:rPr>
          <w:iCs/>
          <w:i/>
        </w:rPr>
        <w:t xml:space="preserve">Data Registry</w:t>
      </w:r>
      <w:r>
        <w:t xml:space="preserve">: Implementation of a national surgical registry specifically tracking outcomes in Pakistan Islamabad to facilitate evidence-based improvements.</w:t>
      </w:r>
    </w:p>
    <w:bookmarkEnd w:id="33"/>
    <w:bookmarkEnd w:id="34"/>
    <w:bookmarkStart w:id="35" w:name="conclusion"/>
    <w:p>
      <w:pPr>
        <w:pStyle w:val="Heading2"/>
      </w:pPr>
      <w:r>
        <w:rPr>
          <w:bCs/>
          <w:b/>
        </w:rPr>
        <w:t xml:space="preserve">5. Conclusion</w:t>
      </w:r>
    </w:p>
    <w:p>
      <w:pPr>
        <w:pStyle w:val="FirstParagraph"/>
      </w:pPr>
      <w:r>
        <w:t xml:space="preserve">In conclusion, the future of surgical care in</w:t>
      </w:r>
      <w:r>
        <w:t xml:space="preserve"> </w:t>
      </w:r>
      <w:r>
        <w:rPr>
          <w:bCs/>
          <w:b/>
        </w:rPr>
        <w:t xml:space="preserve">Pakistan Islamabad</w:t>
      </w:r>
      <w:r>
        <w:t xml:space="preserve"> </w:t>
      </w:r>
      <w:r>
        <w:t xml:space="preserve">hinges on the continuous evolution of its surgeons. By embracing technological advancements, strengthening ethical standards, and fostering a culture of academic inquiry within clinical practice, healthcare providers can significantly improve patient outcomes.</w:t>
      </w:r>
    </w:p>
    <w:p>
      <w:pPr>
        <w:pStyle w:val="BodyText"/>
      </w:pPr>
      <w:r>
        <w:t xml:space="preserve">This</w:t>
      </w:r>
      <w:r>
        <w:t xml:space="preserve"> </w:t>
      </w:r>
      <w:r>
        <w:rPr>
          <w:iCs/>
          <w:i/>
        </w:rPr>
        <w:t xml:space="preserve">Poster Presentation academic</w:t>
      </w:r>
      <w:r>
        <w:t xml:space="preserve"> </w:t>
      </w:r>
      <w:r>
        <w:t xml:space="preserve">document underscores that the Surgeon is not just a technician but a critical agent of change in the healthcare ecosystem. For stakeholders in Pakistan Islamabad, investing in surgical education and infrastructure is not merely an option but a necessity for achieving sustainable health development.</w:t>
      </w:r>
    </w:p>
    <w:bookmarkEnd w:id="35"/>
    <w:p>
      <w:pPr>
        <w:pStyle w:val="BodyText"/>
      </w:pPr>
      <w:r>
        <w:t xml:space="preserve">© 2023 Academic Research Group. All Rights Reserved. | Prepared for the International Medical Conference on Surgical Advancements in South Asia,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Surgical Practices in Pakistan Islamabad</dc:title>
  <dc:creator/>
  <dc:language>en</dc:language>
  <cp:keywords/>
  <dcterms:created xsi:type="dcterms:W3CDTF">2026-07-29T14:31:22Z</dcterms:created>
  <dcterms:modified xsi:type="dcterms:W3CDTF">2026-07-29T14:31:22Z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