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Surgical</w:t>
      </w:r>
      <w:r>
        <w:t xml:space="preserve"> </w:t>
      </w:r>
      <w:r>
        <w:t xml:space="preserve">Practice</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86830aae78cd33f5edabc6a3d9499533648fe71"/>
    <w:p>
      <w:pPr>
        <w:pStyle w:val="Heading1"/>
      </w:pPr>
      <w:r>
        <w:t xml:space="preserve">Advanced Surgical Excellence and Innovation in the Kingdom of Saudi Arabia Riyadh</w:t>
      </w:r>
    </w:p>
    <w:p>
      <w:pPr>
        <w:pStyle w:val="FirstParagraph"/>
      </w:pPr>
      <w:r>
        <w:rPr>
          <w:bCs/>
          <w:b/>
        </w:rPr>
        <w:t xml:space="preserve">Focusing on Minimally Invasive Techniques, Digital Integration, and Vision 2030 Health Goals</w:t>
      </w:r>
    </w:p>
    <w:p>
      <w:pPr>
        <w:pStyle w:val="BodyText"/>
      </w:pPr>
      <w:r>
        <w:rPr>
          <w:bCs/>
          <w:b/>
        </w:rPr>
        <w:t xml:space="preserve">Presented by:</w:t>
      </w:r>
      <w:r>
        <w:t xml:space="preserve"> </w:t>
      </w:r>
      <w:r>
        <w:t xml:space="preserve">[Your Name/Title]</w:t>
      </w:r>
    </w:p>
    <w:p>
      <w:pPr>
        <w:pStyle w:val="BodyText"/>
      </w:pPr>
      <w:r>
        <w:rPr>
          <w:bCs/>
          <w:b/>
        </w:rPr>
        <w:t xml:space="preserve">Institutional Affiliation:</w:t>
      </w:r>
      <w:r>
        <w:t xml:space="preserve"> </w:t>
      </w:r>
      <w:r>
        <w:t xml:space="preserve">Leading Medical Center, Saudi Arabia Riyadh</w:t>
      </w:r>
    </w:p>
    <w:p>
      <w:pPr>
        <w:pStyle w:val="BodyText"/>
      </w:pPr>
      <w:r>
        <w:rPr>
          <w:bCs/>
          <w:b/>
        </w:rPr>
        <w:t xml:space="preserve">Date of Presentation:</w:t>
      </w:r>
      <w:r>
        <w:t xml:space="preserve"> </w:t>
      </w:r>
      <w:r>
        <w:t xml:space="preserve">October 2023</w:t>
      </w:r>
    </w:p>
    <w:bookmarkEnd w:id="20"/>
    <w:bookmarkStart w:id="22" w:name="introduction-background"/>
    <w:p>
      <w:pPr>
        <w:pStyle w:val="Heading2"/>
      </w:pPr>
      <w:r>
        <w:t xml:space="preserve">Introduction &amp; Background</w:t>
      </w:r>
    </w:p>
    <w:p>
      <w:pPr>
        <w:pStyle w:val="FirstParagraph"/>
      </w:pPr>
      <w:r>
        <w:t xml:space="preserve">The landscape of healthcare in the Kingdom of Saudi Arabia (KSA) is undergoing a transformative shift, driven by Vision 2030. At the heart of this transformation lies Riyadh, the capital city and a burgeoning hub for medical innovation in the Middle East. This poster presentation highlights the evolving role of modern surgeons within this dynamic ecosystem.</w:t>
      </w:r>
    </w:p>
    <w:p>
      <w:pPr>
        <w:pStyle w:val="BodyText"/>
      </w:pPr>
      <w:r>
        <w:t xml:space="preserve">Riyadh has emerged as a critical center for tertiary care and advanced surgical interventions. With increasing investments in healthcare infrastructure, there is an urgent need to align surgical practices with global standards while addressing local epidemiological trends. The primary objective of this presentation is to outline how surgeons in Riyadh are adapting to these changes through the adoption of minimally invasive techniques, robotic assistance, and digital health integration.</w:t>
      </w:r>
    </w:p>
    <w:bookmarkStart w:id="21" w:name="key-context"/>
    <w:p>
      <w:pPr>
        <w:pStyle w:val="Heading3"/>
      </w:pPr>
      <w:r>
        <w:t xml:space="preserve">Key Context</w:t>
      </w:r>
    </w:p>
    <w:p>
      <w:pPr>
        <w:numPr>
          <w:ilvl w:val="0"/>
          <w:numId w:val="1001"/>
        </w:numPr>
        <w:pStyle w:val="Compact"/>
      </w:pPr>
      <w:r>
        <w:t xml:space="preserve">Vision 2030 emphasizes healthcare quality and efficiency.</w:t>
      </w:r>
    </w:p>
    <w:p>
      <w:pPr>
        <w:numPr>
          <w:ilvl w:val="0"/>
          <w:numId w:val="1001"/>
        </w:numPr>
        <w:pStyle w:val="Compact"/>
      </w:pPr>
      <w:r>
        <w:t xml:space="preserve">Riyadh is central to the National Transformation Program for Health.</w:t>
      </w:r>
    </w:p>
    <w:p>
      <w:pPr>
        <w:numPr>
          <w:ilvl w:val="0"/>
          <w:numId w:val="1001"/>
        </w:numPr>
        <w:pStyle w:val="Compact"/>
      </w:pPr>
      <w:r>
        <w:t xml:space="preserve">Surgeons are pivotal in implementing these strategic goals at the clinical level.</w:t>
      </w:r>
    </w:p>
    <w:bookmarkEnd w:id="21"/>
    <w:bookmarkEnd w:id="22"/>
    <w:bookmarkStart w:id="26" w:name="surgical-innovations-methodologies"/>
    <w:p>
      <w:pPr>
        <w:pStyle w:val="Heading2"/>
      </w:pPr>
      <w:r>
        <w:t xml:space="preserve">Surgical Innovations &amp; Methodologies</w:t>
      </w:r>
    </w:p>
    <w:p>
      <w:pPr>
        <w:pStyle w:val="FirstParagraph"/>
      </w:pPr>
      <w:r>
        <w:t xml:space="preserve">The role of a surgeon in modern Saudi Arabia Riyadh is no longer confined to traditional open procedures. We are witnessing a paradigm shift towards precision medicine and reduced recovery times.</w:t>
      </w:r>
    </w:p>
    <w:bookmarkStart w:id="23" w:name="minimally-invasive-surgery-mis"/>
    <w:p>
      <w:pPr>
        <w:pStyle w:val="Heading3"/>
      </w:pPr>
      <w:r>
        <w:t xml:space="preserve">Minimally Invasive Surgery (MIS)</w:t>
      </w:r>
    </w:p>
    <w:p>
      <w:pPr>
        <w:pStyle w:val="FirstParagraph"/>
      </w:pPr>
      <w:r>
        <w:t xml:space="preserve">Laparoscopic and endoscopic techniques have become the gold standard for numerous abdominal and thoracic procedures in Riyadh's major hospitals. These methods reduce hospital stays, minimize scarring, and lower infection rates, aligning with the Kingdom’s push for cost-effective healthcare solutions.</w:t>
      </w:r>
    </w:p>
    <w:bookmarkEnd w:id="23"/>
    <w:bookmarkStart w:id="24" w:name="robotic-assisted-surgery"/>
    <w:p>
      <w:pPr>
        <w:pStyle w:val="Heading3"/>
      </w:pPr>
      <w:r>
        <w:t xml:space="preserve">Robotic-Assisted Surgery</w:t>
      </w:r>
    </w:p>
    <w:p>
      <w:pPr>
        <w:pStyle w:val="FirstParagraph"/>
      </w:pPr>
      <w:r>
        <w:t xml:space="preserve">Riyadh is rapidly adopting robotic systems (such as da Vinci) for complex urological, gynecological, and general surgical cases. This technology allows surgeons to perform highly precise movements with enhanced 3D visualization, resulting in improved patient outcomes.</w:t>
      </w:r>
    </w:p>
    <w:bookmarkEnd w:id="24"/>
    <w:bookmarkStart w:id="25" w:name="digital-health-integration"/>
    <w:p>
      <w:pPr>
        <w:pStyle w:val="Heading3"/>
      </w:pPr>
      <w:r>
        <w:t xml:space="preserve">Digital Health Integration</w:t>
      </w:r>
    </w:p>
    <w:p>
      <w:pPr>
        <w:pStyle w:val="FirstParagraph"/>
      </w:pPr>
      <w:r>
        <w:t xml:space="preserve">The integration of AI-driven preoperative planning and postoperative monitoring tools is reshaping surgical workflows. Surgeons in Riyadh are utilizing electronic health records (EHR) to predict complications and tailor interventions to individual patient profiles, ensuring a data-driven approach to care.</w:t>
      </w:r>
    </w:p>
    <w:bookmarkEnd w:id="25"/>
    <w:bookmarkEnd w:id="26"/>
    <w:bookmarkStart w:id="30" w:name="challenges-future-directions"/>
    <w:p>
      <w:pPr>
        <w:pStyle w:val="Heading2"/>
      </w:pPr>
      <w:r>
        <w:t xml:space="preserve">Challenges &amp; Future Directions</w:t>
      </w:r>
    </w:p>
    <w:p>
      <w:pPr>
        <w:pStyle w:val="FirstParagraph"/>
      </w:pPr>
      <w:r>
        <w:t xml:space="preserve">While the progress is significant, surgeons practicing in Saudi Arabia Riyadh face unique challenges. These include managing a diverse patient population with varying genetic backgrounds and lifestyle factors that impact surgical outcomes.</w:t>
      </w:r>
    </w:p>
    <w:bookmarkStart w:id="27" w:name="epidemiological-shifts"/>
    <w:p>
      <w:pPr>
        <w:pStyle w:val="Heading3"/>
      </w:pPr>
      <w:r>
        <w:t xml:space="preserve">Epidemiological Shifts</w:t>
      </w:r>
    </w:p>
    <w:p>
      <w:pPr>
        <w:pStyle w:val="FirstParagraph"/>
      </w:pPr>
      <w:r>
        <w:t xml:space="preserve">The rising prevalence of non-communicable diseases (NCDs) such as diabetes and obesity necessitates specialized surgical approaches. Bariatric surgery, for instance, has seen a surge in demand in Riyadh, requiring surgeons to be adept at managing comorbidities associated with metabolic syndrome.</w:t>
      </w:r>
    </w:p>
    <w:bookmarkEnd w:id="27"/>
    <w:bookmarkStart w:id="28" w:name="training-education"/>
    <w:p>
      <w:pPr>
        <w:pStyle w:val="Heading3"/>
      </w:pPr>
      <w:r>
        <w:t xml:space="preserve">Training &amp; Education</w:t>
      </w:r>
    </w:p>
    <w:p>
      <w:pPr>
        <w:pStyle w:val="FirstParagraph"/>
      </w:pPr>
      <w:r>
        <w:t xml:space="preserve">Sustaining excellence requires continuous professional development. Collaborative programs between local medical centers and international institutions are crucial for upskilling surgeons. Emphasis is placed on simulation-based training and mentorship programs to ensure the next generation of Saudi surgeons is well-prepared.</w:t>
      </w:r>
    </w:p>
    <w:bookmarkEnd w:id="28"/>
    <w:bookmarkStart w:id="29" w:name="vision-2030-alignment"/>
    <w:p>
      <w:pPr>
        <w:pStyle w:val="Heading3"/>
      </w:pPr>
      <w:r>
        <w:t xml:space="preserve">Vision 2030 Alignment</w:t>
      </w:r>
    </w:p>
    <w:p>
      <w:pPr>
        <w:pStyle w:val="FirstParagraph"/>
      </w:pPr>
      <w:r>
        <w:t xml:space="preserve">The ultimate goal is to reduce reliance on medical tourism by establishing Riyadh as a global destination for surgical excellence. By enhancing local capacity, the Kingdom aims to improve health outcomes for its citizens and residents while promoting economic diversification through health tourism.</w:t>
      </w:r>
    </w:p>
    <w:bookmarkEnd w:id="29"/>
    <w:bookmarkEnd w:id="30"/>
    <w:bookmarkStart w:id="31" w:name="conclusion"/>
    <w:p>
      <w:pPr>
        <w:pStyle w:val="Heading2"/>
      </w:pPr>
      <w:r>
        <w:t xml:space="preserve">Conclusion</w:t>
      </w:r>
    </w:p>
    <w:p>
      <w:pPr>
        <w:pStyle w:val="FirstParagraph"/>
      </w:pPr>
      <w:r>
        <w:t xml:space="preserve">The surgeon in Saudi Arabia Riyadh stands at the forefront of medical advancement. By embracing innovation, integrating digital technologies, and aligning with national health visions, these professionals are not only saving lives but also setting new benchmarks for surgical care in the region. The future of surgery in Riyadh is bright, characterized by precision, accessibility, and excellence.</w:t>
      </w:r>
    </w:p>
    <w:p>
      <w:pPr>
        <w:pStyle w:val="BodyText"/>
      </w:pPr>
      <w:r>
        <w:rPr>
          <w:bCs/>
          <w:b/>
        </w:rPr>
        <w:t xml:space="preserve">Contact Information:</w:t>
      </w:r>
      <w:r>
        <w:t xml:space="preserve"> </w:t>
      </w:r>
      <w:r>
        <w:t xml:space="preserve">Dr. [Your Name] | Email: contact@hospital.sa | Phone: +966-11-XXXXXXX</w:t>
      </w:r>
    </w:p>
    <w:p>
      <w:pPr>
        <w:pStyle w:val="BodyText"/>
      </w:pPr>
      <w:r>
        <w:rPr>
          <w:iCs/>
          <w:i/>
        </w:rPr>
        <w:t xml:space="preserve">This academic poster was presented in compliance with international standards for medical conferences held in Riyadh.</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Surgical Practice in Saudi Arabia Riyadh</dc:title>
  <dc:creator/>
  <dc:language>en</dc:language>
  <cp:keywords/>
  <dcterms:created xsi:type="dcterms:W3CDTF">2026-07-29T13:21:15Z</dcterms:created>
  <dcterms:modified xsi:type="dcterms:W3CDTF">2026-07-29T13:21:15Z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