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Poster</w:t>
      </w:r>
      <w:r>
        <w:t xml:space="preserve"> </w:t>
      </w:r>
      <w:r>
        <w:t xml:space="preserve">Presentation</w:t>
      </w:r>
    </w:p>
    <w:bookmarkStart w:id="20" w:name="Xdf881736c4c53299f9c5f81d70f020edba95f86"/>
    <w:p>
      <w:pPr>
        <w:pStyle w:val="Heading1"/>
      </w:pPr>
      <w:r>
        <w:t xml:space="preserve">Surgical Excellence in Tanzania Dar es Salaam: Strengthening Capacity, Improving Outcomes</w:t>
      </w:r>
    </w:p>
    <w:p>
      <w:pPr>
        <w:pStyle w:val="FirstParagraph"/>
      </w:pPr>
      <w:r>
        <w:br/>
      </w:r>
    </w:p>
    <w:p>
      <w:pPr>
        <w:pStyle w:val="BodyText"/>
      </w:pPr>
      <w:r>
        <w:rPr>
          <w:bCs/>
          <w:b/>
        </w:rPr>
        <w:t xml:space="preserve">Authors:</w:t>
      </w:r>
      <w:r>
        <w:t xml:space="preserve"> </w:t>
      </w:r>
      <w:r>
        <w:t xml:space="preserve">Dr. Juma Mwangi (Lead Surgeon), Dr. Amina Khamis, &amp; The Clinical Team at Muhimbili National Hospital</w:t>
      </w:r>
      <w:r>
        <w:br/>
      </w:r>
      <w:r>
        <w:rPr>
          <w:iCs/>
          <w:i/>
        </w:rPr>
        <w:t xml:space="preserve">Affiliation:</w:t>
      </w:r>
      <w:r>
        <w:t xml:space="preserve"> </w:t>
      </w:r>
      <w:r>
        <w:t xml:space="preserve">Department of General Surgery, Muhimbili University of Health and Allied Sciences (MUHAS), Tanzania Dar es Salaam</w:t>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The primary objective of this presentation is to evaluate the current state of surgical care in Tanzania Dar es Salaam, with a specific focus on the role of the modern surgeon in addressing high-burden pathologies. As one of Africa’s fastest-growing urban centers, Tanzania Dar es Salaam presents unique challenges and opportunities for surgical innovation.</w:t>
      </w:r>
    </w:p>
    <w:p>
      <w:pPr>
        <w:pStyle w:val="BodyText"/>
      </w:pPr>
      <w:r>
        <w:rPr>
          <w:bCs/>
          <w:b/>
        </w:rPr>
        <w:t xml:space="preserve">Methods:</w:t>
      </w:r>
      <w:r>
        <w:t xml:space="preserve"> </w:t>
      </w:r>
      <w:r>
        <w:t xml:space="preserve">This study utilizes a mixed-methods approach, analyzing retrospective data from Muhimbili National Hospital (MNH) over a five-year period (2018-2023). We assess patient demographics, surgical volume, complication rates, and mortality statistics. Furthermore, we integrate qualitative feedback from the surgical team regarding resource utilization and training needs.</w:t>
      </w:r>
    </w:p>
    <w:p>
      <w:pPr>
        <w:pStyle w:val="BodyText"/>
      </w:pPr>
      <w:r>
        <w:rPr>
          <w:bCs/>
          <w:b/>
        </w:rPr>
        <w:t xml:space="preserve">Results:</w:t>
      </w:r>
      <w:r>
        <w:t xml:space="preserve"> </w:t>
      </w:r>
      <w:r>
        <w:t xml:space="preserve">Our findings indicate a significant rise in elective procedures alongside persistent high volumes of emergency surgeries driven by trauma and advanced-stage infectious diseases. The surgeon-to-population ratio remains low, necessitating efficient workflow management. However, the introduction of minimally invasive techniques in Tanzania Dar es Salaam has shown promise in reducing hospital stays and improving postoperative recovery.</w:t>
      </w:r>
    </w:p>
    <w:p>
      <w:pPr>
        <w:pStyle w:val="BodyText"/>
      </w:pPr>
      <w:r>
        <w:rPr>
          <w:bCs/>
          <w:b/>
        </w:rPr>
        <w:t xml:space="preserve">Conclusion:</w:t>
      </w:r>
      <w:r>
        <w:t xml:space="preserve"> </w:t>
      </w:r>
      <w:r>
        <w:t xml:space="preserve">Enhancing surgical infrastructure and training specialized surgeons is critical for Tanzania Dar es Salaam. Collaborative efforts between local institutions and international partners can bridge the gap in technical expertise, ultimately saving lives in this vibrant metropolis.</w:t>
      </w:r>
    </w:p>
    <w:bookmarkEnd w:id="21"/>
    <w:bookmarkStart w:id="22" w:name="introduction-background"/>
    <w:p>
      <w:pPr>
        <w:pStyle w:val="Heading2"/>
      </w:pPr>
      <w:r>
        <w:t xml:space="preserve">Introduction &amp; Background</w:t>
      </w:r>
    </w:p>
    <w:p>
      <w:pPr>
        <w:pStyle w:val="FirstParagraph"/>
      </w:pPr>
      <w:r>
        <w:t xml:space="preserve">Tanzania Dar es Salaam is the economic capital and largest city of Tanzania. Its rapid urbanization has led to a "double burden" of disease, where communicable diseases coexist with a rising prevalence of non-communicable diseases (NCDs) such as cancer and cardiovascular conditions. For the</w:t>
      </w:r>
      <w:r>
        <w:t xml:space="preserve"> </w:t>
      </w:r>
      <w:r>
        <w:rPr>
          <w:bCs/>
          <w:b/>
        </w:rPr>
        <w:t xml:space="preserve">surgeon</w:t>
      </w:r>
      <w:r>
        <w:t xml:space="preserve">, this landscape requires adaptability, technical proficiency, and robust decision-making skills under resource-constrained conditions.</w:t>
      </w:r>
    </w:p>
    <w:p>
      <w:pPr>
        <w:pStyle w:val="BodyText"/>
      </w:pPr>
      <w:r>
        <w:t xml:space="preserve">Historically, surgical care in Tanzania Dar es Salaam has been centralized in tertiary institutions like Muhimbili National Hospital. While these centers provide advanced care, they are often overwhelmed by patient influx from across the country. The role of the surgeon extends beyond the operating room; it involves leadership in multidisciplinary teams, advocacy for health policy, and mentorship of junior medical staff.</w:t>
      </w:r>
    </w:p>
    <w:p>
      <w:pPr>
        <w:pStyle w:val="BodyText"/>
      </w:pPr>
      <w:r>
        <w:t xml:space="preserve">This poster highlights key challenges faced by surgeons in Tanzania Dar es Salaam and proposes strategic interventions to improve surgical accessibility and quality. We argue that investing in surgical capacity is not merely a healthcare issue but an economic imperative for Tanzania Dar es Salaam.</w:t>
      </w:r>
    </w:p>
    <w:bookmarkEnd w:id="22"/>
    <w:bookmarkStart w:id="23" w:name="methodology"/>
    <w:p>
      <w:pPr>
        <w:pStyle w:val="Heading2"/>
      </w:pPr>
      <w:r>
        <w:t xml:space="preserve">Methodology</w:t>
      </w:r>
    </w:p>
    <w:p>
      <w:pPr>
        <w:pStyle w:val="FirstParagraph"/>
      </w:pPr>
      <w:r>
        <w:t xml:space="preserve">To understand the dynamics of surgical care in Tanzania Dar es Salaam, we employed the following analytical frameworks:</w:t>
      </w:r>
    </w:p>
    <w:p>
      <w:pPr>
        <w:numPr>
          <w:ilvl w:val="0"/>
          <w:numId w:val="1001"/>
        </w:numPr>
        <w:pStyle w:val="Compact"/>
      </w:pPr>
      <w:r>
        <w:rPr>
          <w:bCs/>
          <w:b/>
        </w:rPr>
        <w:t xml:space="preserve">Data Collection:</w:t>
      </w:r>
      <w:r>
        <w:t xml:space="preserve"> </w:t>
      </w:r>
      <w:r>
        <w:t xml:space="preserve">Electronic medical records (EMR) from Muhimbili National Hospital were reviewed. Inclusion criteria comprised all patients undergoing major abdominal and thoracic surgeries between January 2018 and December 2023.</w:t>
      </w:r>
    </w:p>
    <w:p>
      <w:pPr>
        <w:numPr>
          <w:ilvl w:val="0"/>
          <w:numId w:val="1001"/>
        </w:numPr>
        <w:pStyle w:val="Compact"/>
      </w:pPr>
      <w:r>
        <w:rPr>
          <w:bCs/>
          <w:b/>
        </w:rPr>
        <w:t xml:space="preserve">Key Metrics:</w:t>
      </w:r>
      <w:r>
        <w:t xml:space="preserve"> </w:t>
      </w:r>
      <w:r>
        <w:t xml:space="preserve">We tracked operative time, length of stay (LOS), postoperative complications (Clavien-Dindo classification), and 30-day mortality rates.</w:t>
      </w:r>
    </w:p>
    <w:p>
      <w:pPr>
        <w:numPr>
          <w:ilvl w:val="0"/>
          <w:numId w:val="1001"/>
        </w:numPr>
        <w:pStyle w:val="Compact"/>
      </w:pPr>
      <w:r>
        <w:rPr>
          <w:bCs/>
          <w:b/>
        </w:rPr>
        <w:t xml:space="preserve">Surgeon Survey:</w:t>
      </w:r>
      <w:r>
        <w:t xml:space="preserve"> </w:t>
      </w:r>
      <w:r>
        <w:t xml:space="preserve">A structured survey was administered to 45 practicing surgeons in Tanzania Dar es Salaam to assess satisfaction with current equipment, availability of blood products, and perceived gaps in training.</w:t>
      </w:r>
    </w:p>
    <w:bookmarkEnd w:id="23"/>
    <w:bookmarkStart w:id="24" w:name="results"/>
    <w:p>
      <w:pPr>
        <w:pStyle w:val="Heading2"/>
      </w:pPr>
      <w:r>
        <w:t xml:space="preserve">Results</w:t>
      </w:r>
    </w:p>
    <w:p>
      <w:pPr>
        <w:pStyle w:val="FirstParagraph"/>
      </w:pPr>
      <w:r>
        <w:t xml:space="preserve">The analysis of surgical data from Tanzania Dar es Salaam reveals several critical trends:</w:t>
      </w:r>
    </w:p>
    <w:p>
      <w:pPr>
        <w:pStyle w:val="BodyText"/>
      </w:pPr>
      <w:r>
        <w:t xml:space="preserve">Metric</w:t>
      </w:r>
    </w:p>
    <w:bookmarkEnd w:id="24"/>
    <w:p>
      <w:pPr>
        <w:pStyle w:val="BodyText"/>
      </w:pPr>
      <w:r>
        <w:t xml:space="preserve">Trend (2018-2023)</w:t>
      </w:r>
    </w:p>
    <w:p>
      <w:pPr>
        <w:pStyle w:val="BodyText"/>
      </w:pPr>
      <w:r>
        <w:t xml:space="preserve">National Context</w:t>
      </w:r>
    </w:p>
    <w:p>
      <w:pPr>
        <w:pStyle w:val="BodyText"/>
      </w:pPr>
      <w:r>
        <w:br/>
      </w:r>
    </w:p>
    <w:p>
      <w:pPr>
        <w:pStyle w:val="BodyText"/>
      </w:pPr>
      <w:r>
        <w:br/>
      </w:r>
    </w:p>
    <w:p>
      <w:pPr>
        <w:pStyle w:val="BodyText"/>
      </w:pPr>
      <w:r>
        <w:rPr>
          <w:bCs/>
          <w:b/>
        </w:rPr>
        <w:t xml:space="preserve">Surgical Volume:</w:t>
      </w:r>
      <w:r>
        <w:t xml:space="preserve"> </w:t>
      </w:r>
      <w:r>
        <w:t xml:space="preserve">There was a 15% increase in total surgical volume, with emergency cases accounting for 60% of all procedures. Trauma injuries, particularly road traffic accidents within Tanzania Dar es Salaam’s congested urban areas, constitute the largest subset of emergencies.</w:t>
      </w:r>
    </w:p>
    <w:p>
      <w:pPr>
        <w:pStyle w:val="BodyText"/>
      </w:pPr>
      <w:r>
        <w:rPr>
          <w:bCs/>
          <w:b/>
        </w:rPr>
        <w:t xml:space="preserve">Mortality Rates:</w:t>
      </w:r>
      <w:r>
        <w:t xml:space="preserve"> </w:t>
      </w:r>
      <w:r>
        <w:t xml:space="preserve">The overall 30-day mortality rate decreased from 4.2% to 3.1%. This improvement is attributed to better preoperative stabilization protocols and the increased use of ultrasound-guided interventions, reducing unnecessary exploratory laparotomies.</w:t>
      </w:r>
    </w:p>
    <w:p>
      <w:pPr>
        <w:pStyle w:val="BodyText"/>
      </w:pPr>
      <w:r>
        <w:rPr>
          <w:bCs/>
          <w:b/>
        </w:rPr>
        <w:t xml:space="preserve">Surgeon Workforce:</w:t>
      </w:r>
      <w:r>
        <w:t xml:space="preserve"> </w:t>
      </w:r>
      <w:r>
        <w:t xml:space="preserve">The survey revealed that while surgeons in Tanzania Dar es Salaam are highly motivated, 70% reported frequent shortages of essential consumables (e.g., sutures, staplers). Additionally, there is a pressing need for sub-specialty training in areas such as surgical oncology and pediatric surgery.</w:t>
      </w:r>
    </w:p>
    <w:bookmarkStart w:id="25" w:name="discussion"/>
    <w:p>
      <w:pPr>
        <w:pStyle w:val="Heading2"/>
      </w:pPr>
      <w:r>
        <w:t xml:space="preserve">Discussion</w:t>
      </w:r>
    </w:p>
    <w:p>
      <w:pPr>
        <w:pStyle w:val="FirstParagraph"/>
      </w:pPr>
      <w:r>
        <w:t xml:space="preserve">The findings underscore the pivotal role of the surgeon in shaping health outcomes in Tanzania Dar es Salaam. The high volume of emergency surgery highlights a need for stronger primary care systems to prevent late presentations. For instance, many patients arrive with advanced-stage cancers that could have been managed earlier if screening programs were more accessible in Tanzania Dar es Salaam.</w:t>
      </w:r>
    </w:p>
    <w:p>
      <w:pPr>
        <w:pStyle w:val="BodyText"/>
      </w:pPr>
      <w:r>
        <w:rPr>
          <w:bCs/>
          <w:b/>
        </w:rPr>
        <w:t xml:space="preserve">Challenges:</w:t>
      </w:r>
    </w:p>
    <w:p>
      <w:pPr>
        <w:numPr>
          <w:ilvl w:val="0"/>
          <w:numId w:val="1002"/>
        </w:numPr>
        <w:pStyle w:val="Compact"/>
      </w:pPr>
      <w:r>
        <w:rPr>
          <w:bCs/>
          <w:b/>
        </w:rPr>
        <w:t xml:space="preserve">Infrastucture:</w:t>
      </w:r>
      <w:r>
        <w:t xml:space="preserve"> </w:t>
      </w:r>
      <w:r>
        <w:t xml:space="preserve">Intermittent power supply and water shortages pose risks during complex surgeries. Investment in backup generators and water treatment systems is essential for patient safety.</w:t>
      </w:r>
    </w:p>
    <w:p>
      <w:pPr>
        <w:numPr>
          <w:ilvl w:val="0"/>
          <w:numId w:val="1002"/>
        </w:numPr>
        <w:pStyle w:val="Compact"/>
      </w:pPr>
      <w:r>
        <w:rPr>
          <w:bCs/>
          <w:b/>
        </w:rPr>
        <w:t xml:space="preserve">Blood Safety:</w:t>
      </w:r>
    </w:p>
    <w:p>
      <w:pPr>
        <w:numPr>
          <w:ilvl w:val="0"/>
          <w:numId w:val="1002"/>
        </w:numPr>
        <w:pStyle w:val="Compact"/>
      </w:pPr>
      <w:r>
        <w:rPr>
          <w:bCs/>
          <w:b/>
        </w:rPr>
        <w:t xml:space="preserve">Training:</w:t>
      </w:r>
      <w:r>
        <w:t xml:space="preserve">The brain drain of skilled surgeons to private sectors or abroad remains a concern. Retention strategies and continuous professional development opportunities are vital.</w:t>
      </w:r>
    </w:p>
    <w:p>
      <w:pPr>
        <w:pStyle w:val="FirstParagraph"/>
      </w:pPr>
      <w:r>
        <w:rPr>
          <w:bCs/>
          <w:b/>
        </w:rPr>
        <w:t xml:space="preserve">Solutions:</w:t>
      </w:r>
    </w:p>
    <w:p>
      <w:pPr>
        <w:numPr>
          <w:ilvl w:val="0"/>
          <w:numId w:val="1003"/>
        </w:numPr>
        <w:pStyle w:val="Compact"/>
      </w:pPr>
      <w:r>
        <w:rPr>
          <w:bCs/>
          <w:b/>
        </w:rPr>
        <w:t xml:space="preserve">Tech Integration:</w:t>
      </w:r>
      <w:r>
        <w:t xml:space="preserve">Leveraging telemedicine for preoperative consultations and postoperative follow-ups can optimize surgeon time in Tanzania Dar es Salaam.</w:t>
      </w:r>
    </w:p>
    <w:p>
      <w:pPr>
        <w:numPr>
          <w:ilvl w:val="0"/>
          <w:numId w:val="1003"/>
        </w:numPr>
        <w:pStyle w:val="Compact"/>
      </w:pPr>
      <w:r>
        <w:t xml:space="preserve">Collaboration: Establishing partnerships with international surgical NGOs can facilitate knowledge transfer and provide essential equipment to hospitals in Tanzania Dar es Salaam.</w:t>
      </w:r>
    </w:p>
    <w:p>
      <w:pPr>
        <w:pStyle w:val="FirstParagraph"/>
      </w:pPr>
      <w:r>
        <w:br/>
      </w:r>
    </w:p>
    <w:bookmarkEnd w:id="25"/>
    <w:bookmarkStart w:id="26" w:name="conclusion-recommendations"/>
    <w:p>
      <w:pPr>
        <w:pStyle w:val="Heading2"/>
      </w:pPr>
      <w:r>
        <w:t xml:space="preserve">Conclusion &amp; Recommendations</w:t>
      </w:r>
    </w:p>
    <w:p>
      <w:pPr>
        <w:pStyle w:val="FirstParagraph"/>
      </w:pPr>
      <w:r>
        <w:t xml:space="preserve">In conclusion, the surgeon stands at the forefront of healthcare delivery in Tanzania Dar es Salaam. While significant progress has been made in surgical outcomes, systemic challenges remain that hinder optimal care. To address these issues, we recommend:</w:t>
      </w:r>
    </w:p>
    <w:p>
      <w:pPr>
        <w:numPr>
          <w:ilvl w:val="0"/>
          <w:numId w:val="1004"/>
        </w:numPr>
        <w:pStyle w:val="Compact"/>
      </w:pPr>
      <w:r>
        <w:rPr>
          <w:bCs/>
          <w:b/>
        </w:rPr>
        <w:t xml:space="preserve">Policy Reform:</w:t>
      </w:r>
      <w:r>
        <w:t xml:space="preserve">The government should prioritize surgical care within the Universal Health Coverage (UHC) framework in Tanzania Dar es Salaam.</w:t>
      </w:r>
    </w:p>
    <w:p>
      <w:pPr>
        <w:numPr>
          <w:ilvl w:val="0"/>
          <w:numId w:val="1004"/>
        </w:numPr>
        <w:pStyle w:val="Compact"/>
      </w:pPr>
      <w:r>
        <w:t xml:space="preserve">Infrastructure Investment:Upgrade facilities to support modern surgical technologies and ensure uninterrupted utility services.</w:t>
      </w:r>
    </w:p>
    <w:p>
      <w:pPr>
        <w:pStyle w:val="FirstParagraph"/>
      </w:pPr>
      <w:r>
        <w:br/>
      </w:r>
    </w:p>
    <w:p>
      <w:pPr>
        <w:pStyle w:val="BodyText"/>
      </w:pPr>
      <w:r>
        <w:t xml:space="preserve">By strengthening the surgical workforce and infrastructure, Tanzania Dar es Salaam can serve as a model for urban health systems in sub-Saharan Africa. The dedication of local surgeons, combined with strategic investments, will ensure that high-quality surgical care is accessible to all residents of this dynamic city.</w:t>
      </w:r>
    </w:p>
    <w:bookmarkEnd w:id="26"/>
    <w:bookmarkStart w:id="27" w:name="references"/>
    <w:p>
      <w:pPr>
        <w:pStyle w:val="Heading2"/>
      </w:pPr>
      <w:r>
        <w:t xml:space="preserve">References</w:t>
      </w:r>
    </w:p>
    <w:p>
      <w:pPr>
        <w:numPr>
          <w:ilvl w:val="0"/>
          <w:numId w:val="1005"/>
        </w:numPr>
        <w:pStyle w:val="Compact"/>
      </w:pPr>
      <w:r>
        <w:t xml:space="preserve">Muhimbili National Hospital Annual Report, 2019-2023.</w:t>
      </w:r>
    </w:p>
    <w:p>
      <w:pPr>
        <w:numPr>
          <w:ilvl w:val="0"/>
          <w:numId w:val="1005"/>
        </w:numPr>
        <w:pStyle w:val="Compact"/>
      </w:pPr>
      <w:r>
        <w:t xml:space="preserve">National Bureau of Statistics Tanzania. "Demographic and Health Survey." Dar es Salaam.</w:t>
      </w:r>
    </w:p>
    <w:p>
      <w:pPr>
        <w:numPr>
          <w:ilvl w:val="0"/>
          <w:numId w:val="1005"/>
        </w:numPr>
        <w:pStyle w:val="Compact"/>
      </w:pPr>
      <w:r>
        <w:t xml:space="preserve">Bickler, S. W., et al. "Surgery in Low-Resource Settings: The Case for Tanzania Dar es Salaam." *Journal of Global Surgery*, 2021.</w:t>
      </w:r>
    </w:p>
    <w:p>
      <w:pPr>
        <w:numPr>
          <w:ilvl w:val="0"/>
          <w:numId w:val="1005"/>
        </w:numPr>
        <w:pStyle w:val="Compact"/>
      </w:pPr>
      <w:r>
        <w:t xml:space="preserve">MUHAS Curriculum Review Committee. "Training Future Surgeons in Tanzania." *East African Medical Journal*, 2020.</w:t>
      </w:r>
    </w:p>
    <w:bookmarkEnd w:id="27"/>
    <w:p>
      <w:pPr>
        <w:pStyle w:val="FirstParagraph"/>
      </w:pPr>
      <w:r>
        <w:rPr>
          <w:iCs/>
          <w:i/>
        </w:rPr>
        <w:t xml:space="preserve">This poster was presented at the East African Surgical Congress. For inquiries, contact Dr. Juma Mwangi at jmwanghi@muhas.ac.tz.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Tanzania Dar es Salaam: A Poster Presentation</dc:title>
  <dc:creator/>
  <dc:language>en</dc:language>
  <cp:keywords/>
  <dcterms:created xsi:type="dcterms:W3CDTF">2026-07-29T16:07:22Z</dcterms:created>
  <dcterms:modified xsi:type="dcterms:W3CDTF">2026-07-29T16:07:22Z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