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5c3fd9ff36bc5c4a055d56377f680d7e3adeb53"/>
    <w:p>
      <w:pPr>
        <w:pStyle w:val="Heading1"/>
      </w:pPr>
      <w:r>
        <w:t xml:space="preserve">Presentation Title: Transforming Surgical Care in the United Arab Emirates Dubai: A Strategic Overview for Modern Surgeons</w:t>
      </w:r>
    </w:p>
    <w:p>
      <w:pPr>
        <w:pStyle w:val="FirstParagraph"/>
      </w:pPr>
      <w:r>
        <w:rPr>
          <w:bCs/>
          <w:b/>
        </w:rPr>
        <w:t xml:space="preserve">Affiliation:</w:t>
      </w:r>
      <w:r>
        <w:t xml:space="preserve"> </w:t>
      </w:r>
      <w:r>
        <w:t xml:space="preserve">Department of Surgery, Leading Medical Center, Dubai</w:t>
      </w:r>
      <w:r>
        <w:br/>
      </w:r>
      <w:r>
        <w:br/>
      </w:r>
      <w:r>
        <w:rPr>
          <w:iCs/>
          <w:i/>
        </w:rPr>
        <w:t xml:space="preserve">This poster presentation outlines the critical role of surgeons in shaping healthcare outcomes within the dynamic medical landscape of Dubai.</w:t>
      </w:r>
    </w:p>
    <w:bookmarkEnd w:id="20"/>
    <w:bookmarkStart w:id="21" w:name="introduction"/>
    <w:p>
      <w:pPr>
        <w:pStyle w:val="Heading2"/>
      </w:pPr>
      <w:r>
        <w:t xml:space="preserve">Introduction</w:t>
      </w:r>
    </w:p>
    <w:p>
      <w:pPr>
        <w:pStyle w:val="FirstParagraph"/>
      </w:pPr>
      <w:r>
        <w:t xml:space="preserve">The United Arab Emirates (UAE), particularly its bustling metropolis Dubai, has emerged as a global hub for healthcare innovation and excellence. As the city continues to attract international patients and residents alike, the demand for high-quality surgical services has never been greater This presentation focuses on the evolving role of the Surgeon in this region, highlighting current challenges opportunities that define modern surgical practice in Dubai.</w:t>
      </w:r>
    </w:p>
    <w:bookmarkEnd w:id="21"/>
    <w:bookmarkStart w:id="22" w:name="the-landscape-of-healthcare-in-dubai"/>
    <w:p>
      <w:pPr>
        <w:pStyle w:val="Heading2"/>
      </w:pPr>
      <w:r>
        <w:t xml:space="preserve">The Landscape of Healthcare in Dubai</w:t>
      </w:r>
    </w:p>
    <w:p>
      <w:pPr>
        <w:pStyle w:val="FirstParagraph"/>
      </w:pPr>
      <w:r>
        <w:t xml:space="preserve">Dubai is home to some of the most advanced medical facilities in the world. The government's vision for a knowledge-based economy places significant emphasis on healthcare as a key sector driving growth and sustainability. This strategic focus has led to substantial investments in state-of-the-art infrastructure, technology, and human capital.</w:t>
      </w:r>
    </w:p>
    <w:p>
      <w:pPr>
        <w:numPr>
          <w:ilvl w:val="0"/>
          <w:numId w:val="1001"/>
        </w:numPr>
        <w:pStyle w:val="Compact"/>
      </w:pPr>
      <w:r>
        <w:rPr>
          <w:bCs/>
          <w:b/>
        </w:rPr>
        <w:t xml:space="preserve">Infrastructure:</w:t>
      </w:r>
      <w:r>
        <w:t xml:space="preserve"> </w:t>
      </w:r>
      <w:r>
        <w:t xml:space="preserve">World-class hospitals equipped with cutting-edge surgical technologies such as robotic-assisted systems and advanced imaging techniques.</w:t>
      </w:r>
    </w:p>
    <w:p>
      <w:pPr>
        <w:numPr>
          <w:ilvl w:val="0"/>
          <w:numId w:val="1001"/>
        </w:numPr>
        <w:pStyle w:val="Compact"/>
      </w:pPr>
      <w:r>
        <w:rPr>
          <w:bCs/>
          <w:b/>
        </w:rPr>
        <w:t xml:space="preserve">Talent Acquisition:</w:t>
      </w:r>
      <w:r>
        <w:t xml:space="preserve"> </w:t>
      </w:r>
      <w:r>
        <w:t xml:space="preserve">Dubai actively recruits top-tier medical professionals from around the globe to meet the rising demand for specialized care.</w:t>
      </w:r>
    </w:p>
    <w:p>
      <w:pPr>
        <w:numPr>
          <w:ilvl w:val="0"/>
          <w:numId w:val="1001"/>
        </w:numPr>
        <w:pStyle w:val="Compact"/>
      </w:pPr>
      <w:r>
        <w:rPr>
          <w:bCs/>
          <w:b/>
        </w:rPr>
        <w:t xml:space="preserve">Patient Demographics:</w:t>
      </w:r>
      <w:r>
        <w:t xml:space="preserve"> </w:t>
      </w:r>
      <w:r>
        <w:t xml:space="preserve">A diverse population comprising expatriates, tourists, and locals necessitates a multidisciplinary approach to patient care.</w:t>
      </w:r>
    </w:p>
    <w:bookmarkEnd w:id="22"/>
    <w:bookmarkStart w:id="23" w:name="the-role-of-the-surgeon-in-dubai"/>
    <w:p>
      <w:pPr>
        <w:pStyle w:val="Heading2"/>
      </w:pPr>
      <w:r>
        <w:t xml:space="preserve">The Role of the Surgeon in Dubai</w:t>
      </w:r>
    </w:p>
    <w:p>
      <w:pPr>
        <w:pStyle w:val="FirstParagraph"/>
      </w:pPr>
      <w:r>
        <w:t xml:space="preserve">In this context, the Surgeon plays a pivotal role not only as a provider of medical services but also as an ambassador for quality healthcare. The responsibilities extend beyond performing procedures to include leadership in multidisciplinary teams, engagement with research initiatives, and adherence to stringent regulatory standards.</w:t>
      </w:r>
    </w:p>
    <w:p>
      <w:pPr>
        <w:numPr>
          <w:ilvl w:val="0"/>
          <w:numId w:val="1002"/>
        </w:numPr>
        <w:pStyle w:val="Compact"/>
      </w:pPr>
      <w:r>
        <w:rPr>
          <w:bCs/>
          <w:b/>
        </w:rPr>
        <w:t xml:space="preserve">Clinical Excellence:</w:t>
      </w:r>
      <w:r>
        <w:t xml:space="preserve"> </w:t>
      </w:r>
      <w:r>
        <w:t xml:space="preserve">Surgeons must stay abreast of the latest advancements in surgical techniques and technologies to ensure optimal patient outcomes. This includes proficiency in minimally invasive surgeries, which are increasingly preferred by patients due to reduced recovery times.</w:t>
      </w:r>
    </w:p>
    <w:p>
      <w:pPr>
        <w:numPr>
          <w:ilvl w:val="0"/>
          <w:numId w:val="1002"/>
        </w:numPr>
        <w:pStyle w:val="Compact"/>
      </w:pPr>
      <w:r>
        <w:rPr>
          <w:bCs/>
          <w:b/>
        </w:rPr>
        <w:t xml:space="preserve">Patient-Centered Care:</w:t>
      </w:r>
      <w:r>
        <w:t xml:space="preserve"> </w:t>
      </w:r>
      <w:r>
        <w:t xml:space="preserve">Understanding cultural nuances is crucial for providing compassionate care. In a multicultural environment like Dubai, sensitivity towards different customs and beliefs enhances trust and satisfaction among patients.</w:t>
      </w:r>
    </w:p>
    <w:p>
      <w:pPr>
        <w:numPr>
          <w:ilvl w:val="0"/>
          <w:numId w:val="1002"/>
        </w:numPr>
        <w:pStyle w:val="Compact"/>
      </w:pPr>
      <w:r>
        <w:rPr>
          <w:bCs/>
          <w:b/>
        </w:rPr>
        <w:t xml:space="preserve">Innovation &amp; Research:</w:t>
      </w:r>
      <w:r>
        <w:t xml:space="preserve"> </w:t>
      </w:r>
      <w:r>
        <w:t xml:space="preserve">Engaging in clinical trials and research projects contributes to the global body of knowledge while offering local populations access to novel treatments.</w:t>
      </w:r>
    </w:p>
    <w:bookmarkEnd w:id="23"/>
    <w:bookmarkStart w:id="24" w:name="challenges-faced-by-surgeons-in-dubai"/>
    <w:p>
      <w:pPr>
        <w:pStyle w:val="Heading2"/>
      </w:pPr>
      <w:r>
        <w:t xml:space="preserve">Challenges Faced by Surgeons in Dubai</w:t>
      </w:r>
    </w:p>
    <w:p>
      <w:pPr>
        <w:numPr>
          <w:ilvl w:val="0"/>
          <w:numId w:val="1003"/>
        </w:numPr>
        <w:pStyle w:val="Compact"/>
      </w:pPr>
      <w:r>
        <w:rPr>
          <w:bCs/>
          <w:b/>
        </w:rPr>
        <w:t xml:space="preserve">Cultural Diversity:</w:t>
      </w:r>
    </w:p>
    <w:p>
      <w:pPr>
        <w:numPr>
          <w:ilvl w:val="0"/>
          <w:numId w:val="1003"/>
        </w:numPr>
        <w:pStyle w:val="Compact"/>
      </w:pPr>
      <w:r>
        <w:rPr>
          <w:bCs/>
          <w:b/>
        </w:rPr>
        <w:t xml:space="preserve">Regulatory Compliance:</w:t>
      </w:r>
    </w:p>
    <w:p>
      <w:pPr>
        <w:numPr>
          <w:ilvl w:val="0"/>
          <w:numId w:val="1003"/>
        </w:numPr>
        <w:pStyle w:val="Compact"/>
      </w:pPr>
      <w:r>
        <w:rPr>
          <w:bCs/>
          <w:b/>
        </w:rPr>
        <w:t xml:space="preserve">Workforce Retention:</w:t>
      </w:r>
    </w:p>
    <w:bookmarkEnd w:id="24"/>
    <w:bookmarkStart w:id="25" w:name="opportunities-for-growth"/>
    <w:p>
      <w:pPr>
        <w:pStyle w:val="Heading2"/>
      </w:pPr>
      <w:r>
        <w:t xml:space="preserve">Opportunities for Growth</w:t>
      </w:r>
    </w:p>
    <w:p>
      <w:pPr>
        <w:pStyle w:val="FirstParagraph"/>
      </w:pPr>
      <w:r>
        <w:t xml:space="preserve">To address these challenges and capitalize on emerging trends, several strategies can be implemented:</w:t>
      </w:r>
    </w:p>
    <w:p>
      <w:pPr>
        <w:numPr>
          <w:ilvl w:val="0"/>
          <w:numId w:val="1004"/>
        </w:numPr>
        <w:pStyle w:val="Compact"/>
      </w:pPr>
      <w:r>
        <w:rPr>
          <w:bCs/>
          <w:b/>
        </w:rPr>
        <w:t xml:space="preserve">Tech Integration:</w:t>
      </w:r>
    </w:p>
    <w:p>
      <w:pPr>
        <w:numPr>
          <w:ilvl w:val="0"/>
          <w:numId w:val="1004"/>
        </w:numPr>
        <w:pStyle w:val="Compact"/>
      </w:pPr>
      <w:r>
        <w:rPr>
          <w:bCs/>
          <w:b/>
        </w:rPr>
        <w:t xml:space="preserve">Cross-Cultural Competency Training:</w:t>
      </w:r>
    </w:p>
    <w:p>
      <w:pPr>
        <w:numPr>
          <w:ilvl w:val="0"/>
          <w:numId w:val="1004"/>
        </w:numPr>
        <w:pStyle w:val="Compact"/>
      </w:pPr>
      <w:r>
        <w:rPr>
          <w:bCs/>
          <w:b/>
        </w:rPr>
        <w:t xml:space="preserve">Collaborative Networks:</w:t>
      </w:r>
    </w:p>
    <w:p>
      <w:pPr>
        <w:pStyle w:val="BlockText"/>
      </w:pPr>
      <w:r>
        <w:t xml:space="preserve">"The future of surgery lies not just in what we do, but how well we understand our patients’ needs." – Anonymous</w:t>
      </w:r>
    </w:p>
    <w:bookmarkEnd w:id="25"/>
    <w:bookmarkStart w:id="26" w:name="section"/>
    <w:p>
      <w:pPr>
        <w:pStyle w:val="Heading2"/>
      </w:pPr>
    </w:p>
    <w:p>
      <w:pPr>
        <w:pStyle w:val="FirstParagraph"/>
      </w:pPr>
      <w:r>
        <w:t xml:space="preserve">In conclusion, the position of Surgeon within the United Arab Emirates Dubai represents more than just a clinical profession; it embodies a commitment to excellence innovation compassion. As Dubai continues its journey towards becoming a premier destination for healthcare, surgeons must embrace change adapt swiftly new technologies methodologies while maintaining ethical integrity prioritizing patient well-being above all else.</w:t>
      </w:r>
    </w:p>
    <w:p>
      <w:pPr>
        <w:pStyle w:val="BodyText"/>
      </w:pPr>
      <w:r>
        <w:t xml:space="preserve">By addressing existing challenges proactively seeking out opportunities for growth the surgical community in Dubai will undoubtedly contribute significantly to achieving this ambitious vision transforming lives one operation at time.</w:t>
      </w:r>
    </w:p>
    <w:bookmarkEnd w:id="26"/>
    <w:bookmarkStart w:id="27" w:name="contact-information"/>
    <w:p>
      <w:pPr>
        <w:pStyle w:val="Heading2"/>
      </w:pPr>
      <w:r>
        <w:t xml:space="preserve">Contact Information</w:t>
      </w:r>
    </w:p>
    <w:p>
      <w:pPr>
        <w:numPr>
          <w:ilvl w:val="0"/>
          <w:numId w:val="1005"/>
        </w:numPr>
        <w:pStyle w:val="Compact"/>
      </w:pPr>
      <w:r>
        <w:t xml:space="preserve">Name: Dr. [Surgeon's Name]</w:t>
      </w:r>
    </w:p>
    <w:p>
      <w:pPr>
        <w:numPr>
          <w:ilvl w:val="0"/>
          <w:numId w:val="1005"/>
        </w:numPr>
        <w:pStyle w:val="Compact"/>
      </w:pPr>
      <w:r>
        <w:t xml:space="preserve">Email: doctor@example.com</w:t>
      </w:r>
    </w:p>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2026-07-29T17:17:28Z</dcterms:created>
  <dcterms:modified xsi:type="dcterms:W3CDTF">2026-07-29T17:17:28Z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