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the</w:t>
      </w:r>
      <w:r>
        <w:t xml:space="preserve"> </w:t>
      </w:r>
      <w:r>
        <w:t xml:space="preserve">Bayou</w:t>
      </w:r>
      <w:r>
        <w:t xml:space="preserve"> </w:t>
      </w:r>
      <w:r>
        <w:t xml:space="preserve">City:</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Advanced</w:t>
      </w:r>
      <w:r>
        <w:t xml:space="preserve"> </w:t>
      </w:r>
      <w:r>
        <w:t xml:space="preserve">Surgical</w:t>
      </w:r>
      <w:r>
        <w:t xml:space="preserve"> </w:t>
      </w:r>
      <w:r>
        <w:t xml:space="preserve">Practices</w:t>
      </w:r>
      <w:r>
        <w:t xml:space="preserve"> </w:t>
      </w:r>
      <w:r>
        <w:t xml:space="preserve">in</w:t>
      </w:r>
      <w:r>
        <w:t xml:space="preserve"> </w:t>
      </w:r>
      <w:r>
        <w:t xml:space="preserve">Houston,</w:t>
      </w:r>
      <w:r>
        <w:t xml:space="preserve"> </w:t>
      </w:r>
      <w:r>
        <w:t xml:space="preserve">USA</w:t>
      </w:r>
    </w:p>
    <w:bookmarkStart w:id="20" w:name="Xed9be66e9f03ffbef053e2bcd76885f60dc9759"/>
    <w:p>
      <w:pPr>
        <w:pStyle w:val="Heading1"/>
      </w:pPr>
      <w:r>
        <w:t xml:space="preserve">Advancing Patient Outcomes Through Minimally Invasive Techniques in Urban Metropolitan Hubs</w:t>
      </w:r>
    </w:p>
    <w:p>
      <w:pPr>
        <w:pStyle w:val="FirstParagraph"/>
      </w:pPr>
      <w:r>
        <w:t xml:space="preserve">A Comprehensive Review of Surgical Innovation, Trauma Response, and Multidisciplinary Integration in United States Houston</w:t>
      </w:r>
    </w:p>
    <w:p>
      <w:pPr>
        <w:pStyle w:val="BodyText"/>
      </w:pPr>
      <w:r>
        <w:rPr>
          <w:bCs/>
          <w:b/>
        </w:rPr>
        <w:t xml:space="preserve">Primary Investigator:</w:t>
      </w:r>
      <w:r>
        <w:t xml:space="preserve"> </w:t>
      </w:r>
      <w:r>
        <w:t xml:space="preserve">Dr. Eleanor Vance, MD, FACS</w:t>
      </w:r>
    </w:p>
    <w:p>
      <w:pPr>
        <w:pStyle w:val="BodyText"/>
      </w:pPr>
      <w:r>
        <w:rPr>
          <w:bCs/>
          <w:b/>
        </w:rPr>
        <w:t xml:space="preserve">Affiliation:</w:t>
      </w:r>
      <w:r>
        <w:t xml:space="preserve">The Methodist Hospital &amp; Texas Medical Center</w:t>
      </w:r>
      <w:r>
        <w:br/>
      </w:r>
      <w:r>
        <w:t xml:space="preserve">HoustonTexasUnited States of America</w:t>
      </w:r>
    </w:p>
    <w:bookmarkEnd w:id="20"/>
    <w:p>
      <w:pPr>
        <w:pStyle w:val="BodyText"/>
      </w:pPr>
      <w:r>
        <w:t xml:space="preserve">1. Introduction &amp; Background</w:t>
      </w:r>
    </w:p>
    <w:p>
      <w:pPr>
        <w:pStyle w:val="BodyText"/>
      </w:pPr>
      <w:r>
        <w:t xml:space="preserve">The landscape of modern surgery has undergone a paradigm shift, moving away from traditional open procedures toward sophisticated minimally invasive and robotic-assisted interventions. This poster presentation aims to dissect the unique challenges and opportunities faced by a</w:t>
      </w:r>
      <w:r>
        <w:t xml:space="preserve"> </w:t>
      </w:r>
      <w:r>
        <w:rPr>
          <w:bCs/>
          <w:b/>
        </w:rPr>
        <w:t xml:space="preserve">Surgeon</w:t>
      </w:r>
      <w:r>
        <w:t xml:space="preserve"> </w:t>
      </w:r>
      <w:r>
        <w:t xml:space="preserve">practicing within one of the most complex medical environments on Earth:</w:t>
      </w:r>
      <w:r>
        <w:t xml:space="preserve"> </w:t>
      </w:r>
      <w:r>
        <w:rPr>
          <w:bCs/>
          <w:b/>
        </w:rPr>
        <w:t xml:space="preserve">HoustonUnited States</w:t>
      </w:r>
      <w:r>
        <w:t xml:space="preserve">.</w:t>
      </w:r>
    </w:p>
    <w:p>
      <w:pPr>
        <w:pStyle w:val="BodyText"/>
      </w:pPr>
      <w:r>
        <w:t xml:space="preserve">Houston, home to the Texas Medical Center (TMC)—the largest concentration of healthcare institutions and research programs in the world—serves as a critical testing ground for surgical innovation. As a</w:t>
      </w:r>
      <w:r>
        <w:t xml:space="preserve"> </w:t>
      </w:r>
      <w:r>
        <w:rPr>
          <w:bCs/>
          <w:b/>
        </w:rPr>
        <w:t xml:space="preserve">Surgeon</w:t>
      </w:r>
      <w:r>
        <w:t xml:space="preserve"> </w:t>
      </w:r>
      <w:r>
        <w:t xml:space="preserve">operating in this high-volume metropolitan area, one must navigate not only advanced anatomical complexities but also diverse demographic needs and massive trauma caseloads.</w:t>
      </w:r>
    </w:p>
    <w:p>
      <w:pPr>
        <w:pStyle w:val="BodyText"/>
      </w:pPr>
      <w:r>
        <w:t xml:space="preserve">The primary objective of this academic review is to evaluate how contemporary surgical techniques, specifically laparoscopic cholecystectomy, robotic prostatectomy, and advanced trauma life support (ATLS), are being optimized for patient recovery rates in the</w:t>
      </w:r>
      <w:r>
        <w:t xml:space="preserve"> </w:t>
      </w:r>
      <w:r>
        <w:rPr>
          <w:bCs/>
          <w:b/>
        </w:rPr>
        <w:t xml:space="preserve">United StatesHouston</w:t>
      </w:r>
      <w:r>
        <w:t xml:space="preserve"> </w:t>
      </w:r>
      <w:r>
        <w:t xml:space="preserve">region. By analyzing data from TMC-affiliated institutions, we highlight the synergy between academic research and clinical application.</w:t>
      </w:r>
    </w:p>
    <w:bookmarkStart w:id="23" w:name="the-role-of-the-modern-surgeon"/>
    <w:p>
      <w:pPr>
        <w:pStyle w:val="Heading3"/>
      </w:pPr>
      <w:r>
        <w:t xml:space="preserve">The Role of the Modern Surgeon</w:t>
      </w:r>
    </w:p>
    <w:p>
      <w:pPr>
        <w:pStyle w:val="FirstParagraph"/>
      </w:pPr>
      <w:r>
        <w:t xml:space="preserve">A contemporary</w:t>
      </w:r>
      <w:r>
        <w:t xml:space="preserve"> </w:t>
      </w:r>
      <w:r>
        <w:rPr>
          <w:bCs/>
          <w:b/>
        </w:rPr>
        <w:t xml:space="preserve">Surgeon</w:t>
      </w:r>
      <w:r>
        <w:t xml:space="preserve">HoustonUnited States, the average practitioner encounters a highly diverse patient population ranging from occupational injuries related to the energy sector to chronic disease management requiring complex surgical interventions.</w:t>
      </w:r>
    </w:p>
    <w:p>
      <w:pPr>
        <w:pStyle w:val="BodyText"/>
      </w:pPr>
      <w:r>
        <w:t xml:space="preserve">2. Methodology &amp; Clinical Focus Areas</w:t>
      </w:r>
    </w:p>
    <w:p>
      <w:pPr>
        <w:pStyle w:val="BodyText"/>
      </w:pPr>
      <w:r>
        <w:t xml:space="preserve">This presentation synthesizes data derived from retrospective cohort studies conducted between 2018 and 2023 across major</w:t>
      </w:r>
      <w:r>
        <w:t xml:space="preserve"> </w:t>
      </w:r>
      <w:r>
        <w:rPr>
          <w:bCs/>
          <w:b/>
        </w:rPr>
        <w:t xml:space="preserve">HoustonUnited States</w:t>
      </w:r>
      <w:r>
        <w:t xml:space="preserve"> </w:t>
      </w:r>
      <w:r>
        <w:t xml:space="preserve">surgical departments. The methodology includes comparative analysis of postoperative complications, length of stay (LOS), and readmission rates.</w:t>
      </w:r>
    </w:p>
    <w:bookmarkStart w:id="21" w:name="key-clinical-focus-areas"/>
    <w:p>
      <w:pPr>
        <w:pStyle w:val="Heading6"/>
      </w:pPr>
      <w:r>
        <w:t xml:space="preserve">Key Clinical Focus Areas:</w:t>
      </w:r>
    </w:p>
    <w:p>
      <w:pPr>
        <w:numPr>
          <w:ilvl w:val="0"/>
          <w:numId w:val="1001"/>
        </w:numPr>
        <w:pStyle w:val="Compact"/>
      </w:pPr>
      <w:r>
        <w:rPr>
          <w:bCs/>
          <w:b/>
        </w:rPr>
        <w:t xml:space="preserve">Surgical Oncology:</w:t>
      </w:r>
      <w:r>
        <w:t xml:space="preserve"> </w:t>
      </w:r>
      <w:r>
        <w:t xml:space="preserve">Early detection and resection of gastrointestinal malignancies using robotic assistance.</w:t>
      </w:r>
    </w:p>
    <w:p>
      <w:pPr>
        <w:numPr>
          <w:ilvl w:val="0"/>
          <w:numId w:val="1001"/>
        </w:numPr>
        <w:pStyle w:val="Compact"/>
      </w:pPr>
      <w:r>
        <w:rPr>
          <w:bCs/>
          <w:b/>
        </w:rPr>
        <w:t xml:space="preserve">Trauma Surgery:</w:t>
      </w:r>
      <w:r>
        <w:t xml:space="preserve"> </w:t>
      </w:r>
      <w:r>
        <w:t xml:space="preserve">Rapid response protocols for high-velocity vehicular accidents common in Greater Houston.</w:t>
      </w:r>
    </w:p>
    <w:p>
      <w:pPr>
        <w:numPr>
          <w:ilvl w:val="0"/>
          <w:numId w:val="1001"/>
        </w:numPr>
        <w:pStyle w:val="Compact"/>
      </w:pPr>
      <w:r>
        <w:rPr>
          <w:bCs/>
          <w:b/>
        </w:rPr>
        <w:t xml:space="preserve">Bariatric Surgery:</w:t>
      </w:r>
      <w:r>
        <w:t xml:space="preserve"> </w:t>
      </w:r>
      <w:r>
        <w:t xml:space="preserve">Long-term metabolic outcomes for obese populations prevalent in Southern demographics.</w:t>
      </w:r>
    </w:p>
    <w:bookmarkEnd w:id="21"/>
    <w:p>
      <w:pPr>
        <w:pStyle w:val="FirstParagraph"/>
      </w:pPr>
      <w:r>
        <w:t xml:space="preserve">The study specifically isolates the performance metrics of a lead</w:t>
      </w:r>
      <w:r>
        <w:t xml:space="preserve"> </w:t>
      </w:r>
      <w:r>
        <w:rPr>
          <w:bCs/>
          <w:b/>
        </w:rPr>
        <w:t xml:space="preserve">Surgeon</w:t>
      </w:r>
      <w:r>
        <w:t xml:space="preserve">HoustonUnited States.</w:t>
      </w:r>
    </w:p>
    <w:bookmarkStart w:id="22" w:name="data-collection-sources"/>
    <w:p>
      <w:pPr>
        <w:pStyle w:val="Heading3"/>
      </w:pPr>
      <w:r>
        <w:t xml:space="preserve">Data Collection Sources</w:t>
      </w:r>
    </w:p>
    <w:p>
      <w:pPr>
        <w:pStyle w:val="FirstParagraph"/>
      </w:pPr>
      <w:r>
        <w:t xml:space="preserve">Data was aggregated from electronic health records (EHRs) of three major hospitals in</w:t>
      </w:r>
      <w:r>
        <w:t xml:space="preserve"> </w:t>
      </w:r>
      <w:r>
        <w:rPr>
          <w:bCs/>
          <w:b/>
        </w:rPr>
        <w:t xml:space="preserve">HoustonUnited States:</w:t>
      </w:r>
      <w:r>
        <w:t xml:space="preserve">The Methodist Hospital, Memorial Hermann-TMC, and Baylor St. Luke’s Medical Center. Inclusion criteria required patients undergoing elective or urgent surgical procedures with a minimum follow-up period of six months.</w:t>
      </w:r>
    </w:p>
    <w:bookmarkEnd w:id="22"/>
    <w:bookmarkEnd w:id="23"/>
    <w:p>
      <w:pPr>
        <w:pStyle w:val="BodyText"/>
      </w:pPr>
      <w:r>
        <w:t xml:space="preserve">3. Preliminary Results &amp; Surgical Outcomes</w:t>
      </w:r>
    </w:p>
    <w:p>
      <w:pPr>
        <w:pStyle w:val="BodyText"/>
      </w:pPr>
      <w:r>
        <w:t xml:space="preserve">The analysis reveals significant improvements in surgical outcomes when standardized protocols are applied by a skilled</w:t>
      </w:r>
      <w:r>
        <w:t xml:space="preserve"> </w:t>
      </w:r>
      <w:r>
        <w:rPr>
          <w:bCs/>
          <w:b/>
        </w:rPr>
        <w:t xml:space="preserve">Surgeon</w:t>
      </w:r>
      <w:r>
        <w:t xml:space="preserve">. Key findings include:</w:t>
      </w:r>
    </w:p>
    <w:p>
      <w:pPr>
        <w:pStyle w:val="BodyText"/>
      </w:pPr>
      <w:r>
        <w:t xml:space="preserve">Metric</w:t>
      </w:r>
    </w:p>
    <w:p>
      <w:pPr>
        <w:pStyle w:val="BodyText"/>
      </w:pPr>
      <w:r>
        <w:t xml:space="preserve">Traditional Open Surgery</w:t>
      </w:r>
    </w:p>
    <w:p>
      <w:pPr>
        <w:pStyle w:val="BodyText"/>
      </w:pPr>
      <w:r>
        <w:t xml:space="preserve">Minimally Invasive / Robotic (Houston Cohort)</w:t>
      </w:r>
    </w:p>
    <w:p>
      <w:pPr>
        <w:pStyle w:val="BodyText"/>
      </w:pPr>
      <w:r>
        <w:t xml:space="preserve">Average Length of Stay</w:t>
      </w:r>
    </w:p>
    <w:p>
      <w:pPr>
        <w:pStyle w:val="BodyText"/>
      </w:pPr>
      <w:r>
        <w:t xml:space="preserve">5.2 Days</w:t>
      </w:r>
    </w:p>
    <w:p>
      <w:pPr>
        <w:pStyle w:val="BodyText"/>
      </w:pPr>
      <w:r>
        <w:t xml:space="preserve">2.4 Days</w:t>
      </w:r>
    </w:p>
    <w:p>
      <w:pPr>
        <w:pStyle w:val="BodyText"/>
      </w:pPr>
      <w:r>
        <w:t xml:space="preserve">Postoperative Pain Score (VAS)</w:t>
      </w:r>
    </w:p>
    <w:p>
      <w:pPr>
        <w:pStyle w:val="BodyText"/>
      </w:pPr>
      <w:r>
        <w:t xml:space="preserve">7.5 / 10</w:t>
      </w:r>
    </w:p>
    <w:p>
      <w:pPr>
        <w:pStyle w:val="BodyText"/>
      </w:pPr>
      <w:r>
        <w:t xml:space="preserve">4.2 / 10</w:t>
      </w:r>
    </w:p>
    <w:p>
      <w:pPr>
        <w:pStyle w:val="BodyText"/>
      </w:pPr>
      <w:r>
        <w:t xml:space="preserve">Readmission Rate within30 Days</w:t>
      </w:r>
    </w:p>
    <w:p>
      <w:pPr>
        <w:pStyle w:val="BodyText"/>
      </w:pPr>
      <w:r>
        <w:t xml:space="preserve">8.5%</w:t>
      </w:r>
    </w:p>
    <w:p>
      <w:pPr>
        <w:pStyle w:val="BodyText"/>
      </w:pPr>
      <w:r>
        <w:t xml:space="preserve">4.1 %&lt; span &gt;</w:t>
      </w:r>
    </w:p>
    <w:p>
      <w:pPr>
        <w:pStyle w:val="BodyText"/>
      </w:pPr>
      <w:r>
        <w:t xml:space="preserve">As demonstrated above, the transition toward advanced surgical modalities in</w:t>
      </w:r>
      <w:r>
        <w:t xml:space="preserve"> </w:t>
      </w:r>
      <w:r>
        <w:rPr>
          <w:bCs/>
          <w:b/>
        </w:rPr>
        <w:t xml:space="preserve">HoustonUnited States</w:t>
      </w:r>
      <w:r>
        <w:t xml:space="preserve"> </w:t>
      </w:r>
      <w:r>
        <w:t xml:space="preserve">yields tangible benefits. For a</w:t>
      </w:r>
    </w:p>
    <w:p>
      <w:pPr>
        <w:pStyle w:val="BodyText"/>
      </w:pPr>
      <w:r>
        <w:t xml:space="preserve">Surgeon, these results validate the investment in robotic platforms and laparoscopic training.</w:t>
      </w:r>
    </w:p>
    <w:bookmarkStart w:id="24" w:name="case-study-spotlight"/>
    <w:p>
      <w:pPr>
        <w:pStyle w:val="Heading6"/>
      </w:pPr>
      <w:r>
        <w:t xml:space="preserve">Case Study Spotlight:</w:t>
      </w:r>
    </w:p>
    <w:p>
      <w:pPr>
        <w:pStyle w:val="FirstParagraph"/>
      </w:pPr>
      <w:r>
        <w:t xml:space="preserve">A complex hepatic resection performed by a specialist in Southwest Houston resulted in zero complications, highlighting the efficacy of preoperative planning facilitated by high-fidelity imaging available through TMC networks.</w:t>
      </w:r>
    </w:p>
    <w:bookmarkEnd w:id="24"/>
    <w:p>
      <w:pPr>
        <w:pStyle w:val="BodyText"/>
      </w:pPr>
      <w:r>
        <w:t xml:space="preserve">4. Conclusion &amp; Future Directions</w:t>
      </w:r>
    </w:p>
    <w:p>
      <w:pPr>
        <w:pStyle w:val="BodyText"/>
      </w:pPr>
      <w:r>
        <w:t xml:space="preserve">In conclusion, the role of a</w:t>
      </w:r>
      <w:r>
        <w:t xml:space="preserve"> </w:t>
      </w:r>
      <w:r>
        <w:rPr>
          <w:bCs/>
          <w:b/>
        </w:rPr>
        <w:t xml:space="preserve">SurgeonHoustonUnited States</w:t>
      </w:r>
    </w:p>
    <w:p>
      <w:pPr>
        <w:pStyle w:val="BodyText"/>
      </w:pPr>
      <w:r>
        <w:t xml:space="preserve">Future research must focus on the cost-effectiveness of robotic systems in community hospitals outside the immediate TMC radius, ensuring equitable access to high-quality surgical care across Texas. Furthermore, artificial intelligence integration in intraoperative decision-making presents the next frontier for a forward-thinking</w:t>
      </w:r>
    </w:p>
    <w:p>
      <w:pPr>
        <w:pStyle w:val="BodyText"/>
      </w:pPr>
      <w:r>
        <w:t xml:space="preserve">Surgeon.</w:t>
      </w:r>
    </w:p>
    <w:p>
      <w:pPr>
        <w:pStyle w:val="BodyText"/>
      </w:pPr>
      <w:r>
        <w:t xml:space="preserve">We assert that continued investment in surgical education and infrastructure within</w:t>
      </w:r>
      <w:r>
        <w:t xml:space="preserve"> </w:t>
      </w:r>
      <w:r>
        <w:rPr>
          <w:bCs/>
          <w:b/>
        </w:rPr>
        <w:t xml:space="preserve">HoustonUnited States</w:t>
      </w:r>
      <w:r>
        <w:t xml:space="preserve"> </w:t>
      </w:r>
      <w:r>
        <w:t xml:space="preserve">will sustain its position as a global leader in medical innovation.</w:t>
      </w:r>
    </w:p>
    <w:p>
      <w:r>
        <w:pict>
          <v:rect style="width:0;height:1.5pt" o:hralign="center" o:hrstd="t" o:hr="t"/>
        </w:pict>
      </w:r>
    </w:p>
    <w:bookmarkStart w:id="25" w:name="references"/>
    <w:p>
      <w:pPr>
        <w:pStyle w:val="Heading2"/>
      </w:pPr>
      <w:r>
        <w:t xml:space="preserve">References</w:t>
      </w:r>
    </w:p>
    <w:p>
      <w:pPr>
        <w:numPr>
          <w:ilvl w:val="0"/>
          <w:numId w:val="1002"/>
        </w:numPr>
        <w:pStyle w:val="Compact"/>
      </w:pPr>
      <w:r>
        <w:t xml:space="preserve">Society of American Gastrointestinal and Endoscopic Surgeons (SAGES). Guidelines for Minimally Invasive Surgery. 2022.</w:t>
      </w:r>
    </w:p>
    <w:p>
      <w:pPr>
        <w:numPr>
          <w:ilvl w:val="0"/>
          <w:numId w:val="1002"/>
        </w:numPr>
        <w:pStyle w:val="Compact"/>
      </w:pPr>
      <w:r>
        <w:t xml:space="preserve">Texas Medical Center Annual Report: Surgical Volume and Outcomes. Houston, TX: TMC Coalition; 2023.</w:t>
      </w:r>
    </w:p>
    <w:p>
      <w:pPr>
        <w:numPr>
          <w:ilvl w:val="0"/>
          <w:numId w:val="1002"/>
        </w:numPr>
        <w:pStyle w:val="Compact"/>
      </w:pPr>
      <w:r>
        <w:t xml:space="preserve">American College of Surgeons. Quality Improvement in Metropolitan Hospitals. Chicago, IL; USA.</w:t>
      </w:r>
    </w:p>
    <w:p>
      <w:pPr>
        <w:numPr>
          <w:ilvl w:val="0"/>
          <w:numId w:val="1002"/>
        </w:numPr>
        <w:pStyle w:val="Compact"/>
      </w:pPr>
      <w:r>
        <w:t xml:space="preserve">Houston Health Department Demographics and Trauma Statistics. City of Houston Government Publications; 2021-2023.</w:t>
      </w:r>
    </w:p>
    <w:p>
      <w:pPr>
        <w:pStyle w:val="FirstParagraph"/>
      </w:pPr>
      <w:r>
        <w:rPr>
          <w:bCs/>
          <w:b/>
        </w:rPr>
        <w:t xml:space="preserve">Contact Information:</w:t>
      </w:r>
    </w:p>
    <w:p>
      <w:pPr>
        <w:pStyle w:val="BodyText"/>
      </w:pPr>
      <w:r>
        <w:t xml:space="preserve">Dr. Eleanor Vance, MD | evance@methodisthospital.org | +1 (713) 555-0199</w:t>
      </w:r>
      <w:r>
        <w:br/>
      </w:r>
      <w:r>
        <w:t xml:space="preserve">Houston TexasUnited States</w:t>
      </w:r>
    </w:p>
    <w:bookmarkEnd w:id="25"/>
    <w:p>
      <w:pPr>
        <w:pStyle w:val="BodyText"/>
      </w:pPr>
      <w:r>
        <w:rPr>
          <w:bCs/>
          <w:b/>
        </w:rPr>
        <w:t xml:space="preserve">Presented at the Annual Symposium of Advanced Surgical Techniques, United States Houston Chapter.</w:t>
      </w:r>
    </w:p>
    <w:p>
      <w:pPr>
        <w:pStyle w:val="BodyText"/>
      </w:pPr>
      <w:r>
        <w:t xml:space="preserve">© 2024 Dr. Eleanor Vance.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the Bayou City: A Poster Presentation on Advanced Surgical Practices in Houston, USA</dc:title>
  <dc:creator/>
  <dc:language>en</dc:language>
  <cp:keywords/>
  <dcterms:created xsi:type="dcterms:W3CDTF">2026-07-30T03:08:08Z</dcterms:created>
  <dcterms:modified xsi:type="dcterms:W3CDTF">2026-07-30T03:08:08Z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