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1d75c56c0ca5b16d10dc14bf5e552794a8bbe9d"/>
    <w:p>
      <w:pPr>
        <w:pStyle w:val="Heading1"/>
      </w:pPr>
      <w:r>
        <w:t xml:space="preserve">The Modern Surgeon in Vietnam Ho Chi Minh City</w:t>
      </w:r>
    </w:p>
    <w:p>
      <w:pPr>
        <w:pStyle w:val="FirstParagraph"/>
      </w:pPr>
      <w:r>
        <w:t xml:space="preserve">A Comprehensive Academic Analysis of Surgical Practice, Challenges, and Future Directions</w:t>
      </w:r>
    </w:p>
    <w:bookmarkStart w:id="20" w:name="introduction-and-contextual-framework"/>
    <w:p>
      <w:pPr>
        <w:pStyle w:val="Heading2"/>
      </w:pPr>
      <w:r>
        <w:t xml:space="preserve">Introduction and Contextual Framework</w:t>
      </w:r>
    </w:p>
    <w:p>
      <w:pPr>
        <w:pStyle w:val="FirstParagraph"/>
      </w:pPr>
      <w:r>
        <w:t xml:space="preserve">The landscape of medical surgery in Vietnam Ho Chi Minh City has undergone a profound transformation over the last two decades. Once characterized by limited resources and traditional techniques, the surgical environment in this megacity is now a dynamic intersection of advanced technological adoption, increasing public health demands, and rigorous academic inquiry. This poster presentation aims to explore the multifaceted role of the surgeon in Vietnam Ho Chi Minh City, examining how these medical professionals adapt to the unique epidemiological and socioeconomic pressures of one Southeast Asia's most populous urban centers.</w:t>
      </w:r>
    </w:p>
    <w:p>
      <w:pPr>
        <w:pStyle w:val="BodyText"/>
      </w:pPr>
      <w:r>
        <w:t xml:space="preserve">As an economic hub rapidly modernizing its infrastructure, Vietnam Ho Chi Minh City faces a dual burden of disease. On one hand, there is a rising prevalence of lifestyle-related conditions requiring complex surgical interventions, such as cardiovascular surgeries for hypertension-induced complications and oncological procedures for various cancers. On the other hand, the city continues to manage high volumes of infectious diseases and trauma cases resulting from rapid urbanization and industrial growth. Consequently, the surgeon in Vietnam Ho Chi Minh City is not merely a technician but a critical public health strategist who must navigate resource constraints while striving for excellence in patient care.</w:t>
      </w:r>
    </w:p>
    <w:bookmarkEnd w:id="20"/>
    <w:bookmarkStart w:id="21" w:name="the-evolving-surgical-landscape"/>
    <w:p>
      <w:pPr>
        <w:pStyle w:val="Heading2"/>
      </w:pPr>
      <w:r>
        <w:t xml:space="preserve">The Evolving Surgical Landscape</w:t>
      </w:r>
    </w:p>
    <w:p>
      <w:pPr>
        <w:pStyle w:val="FirstParagraph"/>
      </w:pPr>
      <w:r>
        <w:t xml:space="preserve">The transition of surgical practice in Vietnam Ho Chi Minh City can be categorized into three distinct phases: traditional open surgery, the integration of minimally invasive techniques, and the current era of robotic-assisted and precision medicine. Historically, surgeons here relied heavily on open procedures due to cost-effectiveness and equipment availability. However recent years have seen a surge in laparoscopic surgeries across major hospitals such as Cho Ray Hospital and Bach Mai Hospital.</w:t>
      </w:r>
    </w:p>
    <w:p>
      <w:pPr>
        <w:pStyle w:val="BodyText"/>
      </w:pPr>
      <w:r>
        <w:t xml:space="preserve">Furthermore, the adoption of robotic surgery systems marks a significant milestone for surgeons in Vietnam Ho Chi Minh City. Institutions like the Vinmec International Hospital have introduced da Vinci surgical systems, allowing for unprecedented precision in urological and gynecological procedures. This technological leap requires surgeons to undergo specialized training often conducted in collaboration with international partners from countries like South Korea, Japan, and France.</w:t>
      </w:r>
    </w:p>
    <w:bookmarkEnd w:id="21"/>
    <w:bookmarkStart w:id="22" w:name="Xfdfc899b50bb222eddbc4ca5f21066f8399c01d"/>
    <w:p>
      <w:pPr>
        <w:pStyle w:val="Heading2"/>
      </w:pPr>
      <w:r>
        <w:t xml:space="preserve">Challenges Facing the Contemporary Surgeon</w:t>
      </w:r>
    </w:p>
    <w:p>
      <w:pPr>
        <w:pStyle w:val="FirstParagraph"/>
      </w:pPr>
      <w:r>
        <w:t xml:space="preserve">Despite these advancements several structural challenges persist for the surgeon operating within Vietnam Ho Chi Minh City. The primary challenge is workforce distribution. While tertiary hospitals in District 1 and Binh Thanh District boast state-of-the-art facilities, district-level clinics often suffer from outdated equipment and a shortage of specialized surgical staff.</w:t>
      </w:r>
    </w:p>
    <w:p>
      <w:pPr>
        <w:pStyle w:val="BodyText"/>
      </w:pPr>
      <w:r>
        <w:t xml:space="preserve">Another critical issue is the volume-to-quality ratio. Surgeons in Vietnam Ho Chi Minh City frequently manage patient loads that far exceed those in Western counterparts due to the city's dense population and lack of adequate primary care gatekeeping. This high throughput can lead to burnout among surgeons, potentially impacting surgical outcomes if not managed through systemic support.</w:t>
      </w:r>
    </w:p>
    <w:bookmarkEnd w:id="22"/>
    <w:bookmarkStart w:id="23" w:name="training-and-education"/>
    <w:p>
      <w:pPr>
        <w:pStyle w:val="Heading2"/>
      </w:pPr>
      <w:r>
        <w:t xml:space="preserve">Training and Education</w:t>
      </w:r>
    </w:p>
    <w:p>
      <w:pPr>
        <w:pStyle w:val="FirstParagraph"/>
      </w:pPr>
      <w:r>
        <w:t xml:space="preserve">The educational trajectory for a surgeon in Vietnam Ho Chi Minh City involves rigorous academic programs at institutions like the University of Medicine and Pharmacy at Ho Chi Minh City. Postgraduate training focuses heavily on clinical proficiency but is increasingly incorporating research methodologies to foster evidence-based practice. Collaborative residency programs with universities in Australia, Germany, and Singapore have enhanced the global competency of local surgeons.</w:t>
      </w:r>
    </w:p>
    <w:bookmarkEnd w:id="23"/>
    <w:bookmarkStart w:id="24" w:name="future-directions"/>
    <w:p>
      <w:pPr>
        <w:pStyle w:val="Heading2"/>
      </w:pPr>
      <w:r>
        <w:t xml:space="preserve">Future Directions</w:t>
      </w:r>
    </w:p>
    <w:p>
      <w:pPr>
        <w:pStyle w:val="FirstParagraph"/>
      </w:pPr>
      <w:r>
        <w:t xml:space="preserve">The future of surgery in Vietnam Ho Chi Minh City lies in digital health integration and tele-surgery capabilities. By leveraging AI for preoperative planning and postoperative monitoring, surgeons can optimize resource allocation. Additionally, strengthening regional networks will allow specialists to consult remotely on complex cases, democratizing expertise beyond central hubs.</w:t>
      </w:r>
    </w:p>
    <w:p>
      <w:pPr>
        <w:pStyle w:val="BodyText"/>
      </w:pPr>
      <w:r>
        <w:t xml:space="preserve">© 2023 Academic Research Initiative.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Surgeon in Vietnam Ho Chi Minh City</dc:title>
  <dc:creator/>
  <dc:language>en</dc:language>
  <cp:keywords/>
  <dcterms:created xsi:type="dcterms:W3CDTF">2026-07-29T20:36:23Z</dcterms:created>
  <dcterms:modified xsi:type="dcterms:W3CDTF">2026-07-29T20:36:23Z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