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Systems</w:t>
      </w:r>
      <w:r>
        <w:t xml:space="preserve"> </w:t>
      </w:r>
      <w:r>
        <w:t xml:space="preserve">Engineering</w:t>
      </w:r>
      <w:r>
        <w:t xml:space="preserve"> </w:t>
      </w:r>
      <w:r>
        <w:t xml:space="preserve">in</w:t>
      </w:r>
      <w:r>
        <w:t xml:space="preserve"> </w:t>
      </w:r>
      <w:r>
        <w:t xml:space="preserve">Australia</w:t>
      </w:r>
      <w:r>
        <w:t xml:space="preserve"> </w:t>
      </w:r>
      <w:r>
        <w:t xml:space="preserve">Brisbane</w:t>
      </w:r>
    </w:p>
    <w:bookmarkStart w:id="20" w:name="X833a18afaf60f3272be4f1ec71722adf00444f8"/>
    <w:p>
      <w:pPr>
        <w:pStyle w:val="Heading1"/>
      </w:pPr>
      <w:r>
        <w:t xml:space="preserve">Integrating Complex Systems in the Asia-Pacific Region</w:t>
      </w:r>
    </w:p>
    <w:p>
      <w:pPr>
        <w:pStyle w:val="FirstParagraph"/>
      </w:pPr>
      <w:r>
        <w:t xml:space="preserve">A Strategic Analysis of Systems Engineering Practices in Australia and Brisbane’s Growing Tech Hub</w:t>
      </w:r>
    </w:p>
    <w:p>
      <w:pPr>
        <w:pStyle w:val="BodyText"/>
      </w:pPr>
      <w:r>
        <w:rPr>
          <w:bCs/>
          <w:b/>
        </w:rPr>
        <w:t xml:space="preserve">Presentation Focus:</w:t>
      </w:r>
      <w:r>
        <w:t xml:space="preserve"> </w:t>
      </w:r>
      <w:r>
        <w:t xml:space="preserve">Academic Poster Presentation Document | Target Audience: Industry Leaders &amp; Academic Researchers | Location Context: Australia, Brisbane</w:t>
      </w:r>
    </w:p>
    <w:bookmarkEnd w:id="20"/>
    <w:bookmarkStart w:id="21" w:name="abstract"/>
    <w:p>
      <w:pPr>
        <w:pStyle w:val="Heading2"/>
      </w:pPr>
      <w:r>
        <w:t xml:space="preserve">Abstract</w:t>
      </w:r>
    </w:p>
    <w:p>
      <w:pPr>
        <w:pStyle w:val="FirstParagraph"/>
      </w:pPr>
      <w:r>
        <w:t xml:space="preserve">This poster presentation explores the evolving landscape of Systems Engineering (SE) within the dynamic technological ecosystem of Australia, with a specific focal point on Brisbane. As urban centers expand and digital infrastructure becomes paramount, the role of the Systems Engineer has transitioned from a niche technical discipline to a critical strategic function. This document outlines how SE methodologies are being applied to solve complex socio-technical challenges in Queensland’s capital.</w:t>
      </w:r>
    </w:p>
    <w:p>
      <w:pPr>
        <w:pStyle w:val="BodyText"/>
      </w:pPr>
      <w:r>
        <w:t xml:space="preserve">The primary objective is to analyze how Brisbane’s emerging status as a technology and innovation hub influences SE requirements, particularly in the realms of sustainable urban planning, defense logistics, and healthcare integration. By examining case studies from local industries and academic institutions, this presentation argues that effective Systems Engineering is not merely about technical integration but involves rigorous stakeholder management within the unique cultural and regulatory framework of Australia.</w:t>
      </w:r>
    </w:p>
    <w:bookmarkEnd w:id="21"/>
    <w:bookmarkStart w:id="22" w:name="introduction-context"/>
    <w:p>
      <w:pPr>
        <w:pStyle w:val="Heading2"/>
      </w:pPr>
      <w:r>
        <w:t xml:space="preserve">Introduction &amp; Context</w:t>
      </w:r>
    </w:p>
    <w:p>
      <w:pPr>
        <w:pStyle w:val="FirstParagraph"/>
      </w:pPr>
      <w:r>
        <w:rPr>
          <w:bCs/>
          <w:b/>
        </w:rPr>
        <w:t xml:space="preserve">The Australian Landscape:</w:t>
      </w:r>
    </w:p>
    <w:p>
      <w:pPr>
        <w:numPr>
          <w:ilvl w:val="0"/>
          <w:numId w:val="1001"/>
        </w:numPr>
        <w:pStyle w:val="Compact"/>
      </w:pPr>
      <w:r>
        <w:t xml:space="preserve">Australia faces unique geographical challenges, requiring robust remote systems and resilient infrastructure.</w:t>
      </w:r>
    </w:p>
    <w:p>
      <w:pPr>
        <w:numPr>
          <w:ilvl w:val="0"/>
          <w:numId w:val="1001"/>
        </w:numPr>
        <w:pStyle w:val="Compact"/>
      </w:pPr>
      <w:r>
        <w:t xml:space="preserve">National policies emphasize "Smart Cities" and digital sovereignty, driving demand for sophisticated SE frameworks.</w:t>
      </w:r>
    </w:p>
    <w:p>
      <w:pPr>
        <w:pStyle w:val="FirstParagraph"/>
      </w:pPr>
      <w:r>
        <w:rPr>
          <w:bCs/>
          <w:b/>
        </w:rPr>
        <w:t xml:space="preserve">Brisbane’s Role:</w:t>
      </w:r>
    </w:p>
    <w:p>
      <w:pPr>
        <w:numPr>
          <w:ilvl w:val="0"/>
          <w:numId w:val="1002"/>
        </w:numPr>
        <w:pStyle w:val="Compact"/>
      </w:pPr>
      <w:r>
        <w:t xml:space="preserve">In recent years, Brisbane has undergone significant transformation, leveraging its position as a gateway to the Asia-Pacific region.</w:t>
      </w:r>
    </w:p>
    <w:p>
      <w:pPr>
        <w:numPr>
          <w:ilvl w:val="0"/>
          <w:numId w:val="1002"/>
        </w:numPr>
        <w:pStyle w:val="Compact"/>
      </w:pPr>
      <w:r>
        <w:t xml:space="preserve">The city is home to major research facilities and defense contractors, creating a dense cluster of systems engineering expertise.</w:t>
      </w:r>
    </w:p>
    <w:p>
      <w:pPr>
        <w:numPr>
          <w:ilvl w:val="0"/>
          <w:numId w:val="1002"/>
        </w:numPr>
        <w:pStyle w:val="Compact"/>
      </w:pPr>
      <w:r>
        <w:t xml:space="preserve">This presentation situates Systems Engineering not just as an engineering discipline, but as an interdisciplinary approach essential for Brisbane’s urban development strategy post-2030.</w:t>
      </w:r>
    </w:p>
    <w:bookmarkEnd w:id="22"/>
    <w:bookmarkStart w:id="23" w:name="problem-statement"/>
    <w:p>
      <w:pPr>
        <w:pStyle w:val="Heading2"/>
      </w:pPr>
      <w:r>
        <w:t xml:space="preserve">Problem Statement</w:t>
      </w:r>
    </w:p>
    <w:p>
      <w:pPr>
        <w:pStyle w:val="FirstParagraph"/>
      </w:pPr>
      <w:r>
        <w:t xml:space="preserve">The integration of disparate technological subsystems in modern Australian infrastructure often leads to siloed data and operational inefficiencies. In Brisbane specifically, rapid population growth has outpaced traditional engineering planning methods. The core problem addressed is the lack of holistic Systems Engineering frameworks that adequately account for environmental constraints specific to subtropical Queensland and the regulatory nuances of Australian compliance standards.</w:t>
      </w:r>
    </w:p>
    <w:bookmarkEnd w:id="23"/>
    <w:bookmarkStart w:id="24" w:name="methodology"/>
    <w:p>
      <w:pPr>
        <w:pStyle w:val="Heading2"/>
      </w:pPr>
      <w:r>
        <w:t xml:space="preserve">Methodology</w:t>
      </w:r>
    </w:p>
    <w:p>
      <w:pPr>
        <w:pStyle w:val="FirstParagraph"/>
      </w:pPr>
      <w:r>
        <w:t xml:space="preserve">This academic poster utilizes a mixed-methods approach to evaluate the efficacy of Systems Engineering principles in Brisbane. The methodology is divided into three phases:</w:t>
      </w:r>
    </w:p>
    <w:p>
      <w:pPr>
        <w:pStyle w:val="BodyText"/>
      </w:pPr>
      <w:r>
        <w:rPr>
          <w:bCs/>
          <w:b/>
        </w:rPr>
        <w:t xml:space="preserve">Literature Review:</w:t>
      </w:r>
    </w:p>
    <w:p>
      <w:pPr>
        <w:numPr>
          <w:ilvl w:val="0"/>
          <w:numId w:val="1003"/>
        </w:numPr>
        <w:pStyle w:val="Compact"/>
      </w:pPr>
      <w:r>
        <w:t xml:space="preserve">Analysis of IEEE and INCOSE (International Council on Systems Engineering) standards applied within the Australian context.</w:t>
      </w:r>
    </w:p>
    <w:p>
      <w:pPr>
        <w:numPr>
          <w:ilvl w:val="0"/>
          <w:numId w:val="1003"/>
        </w:numPr>
        <w:pStyle w:val="Compact"/>
      </w:pPr>
      <w:r>
        <w:t xml:space="preserve">A review of local government white papers regarding Brisbane’s "City Plan 2014" and subsequent digital infrastructure updates.</w:t>
      </w:r>
    </w:p>
    <w:p>
      <w:pPr>
        <w:pStyle w:val="FirstParagraph"/>
      </w:pPr>
      <w:r>
        <w:rPr>
          <w:bCs/>
          <w:b/>
        </w:rPr>
        <w:t xml:space="preserve">Case Study Analysis:</w:t>
      </w:r>
    </w:p>
    <w:p>
      <w:pPr>
        <w:numPr>
          <w:ilvl w:val="0"/>
          <w:numId w:val="1004"/>
        </w:numPr>
        <w:pStyle w:val="Compact"/>
      </w:pPr>
      <w:r>
        <w:rPr>
          <w:iCs/>
          <w:i/>
        </w:rPr>
        <w:t xml:space="preserve">The Cross River Rail Project:</w:t>
      </w:r>
    </w:p>
    <w:p>
      <w:pPr>
        <w:numPr>
          <w:ilvl w:val="0"/>
          <w:numId w:val="1000"/>
        </w:numPr>
        <w:pStyle w:val="Compact"/>
      </w:pPr>
      <w:r>
        <w:t xml:space="preserve">An examination of how systems engineering was utilized to integrate new rail lines with existing transit networks, traffic management systems, and urban redevelopment zones in Brisbane.</w:t>
      </w:r>
    </w:p>
    <w:p>
      <w:pPr>
        <w:numPr>
          <w:ilvl w:val="0"/>
          <w:numId w:val="1004"/>
        </w:numPr>
        <w:pStyle w:val="Compact"/>
      </w:pPr>
      <w:r>
        <w:rPr>
          <w:iCs/>
          <w:i/>
        </w:rPr>
        <w:t xml:space="preserve">Brisbane Tech Precincts:</w:t>
      </w:r>
      <w:r>
        <w:t xml:space="preserve">An assessment of data center infrastructure and cybersecurity frameworks in the city’s growing tech corridor.</w:t>
      </w:r>
    </w:p>
    <w:p>
      <w:pPr>
        <w:pStyle w:val="FirstParagraph"/>
      </w:pPr>
      <w:r>
        <w:rPr>
          <w:bCs/>
          <w:b/>
        </w:rPr>
        <w:t xml:space="preserve">Semi-Structured Interviews:</w:t>
      </w:r>
    </w:p>
    <w:p>
      <w:pPr>
        <w:pStyle w:val="BodyText"/>
      </w:pPr>
      <w:r>
        <w:t xml:space="preserve">Data collected from five senior Systems Engineers and project managers based in Brisbane to understand on-the-ground challenges, including supply chain disruptions and skill shortages.</w:t>
      </w:r>
    </w:p>
    <w:bookmarkEnd w:id="24"/>
    <w:bookmarkStart w:id="25" w:name="key-themes-in-australian-se"/>
    <w:p>
      <w:pPr>
        <w:pStyle w:val="Heading2"/>
      </w:pPr>
      <w:r>
        <w:t xml:space="preserve">Key Themes in Australian SE</w:t>
      </w:r>
    </w:p>
    <w:p>
      <w:pPr>
        <w:pStyle w:val="FirstParagraph"/>
      </w:pPr>
      <w:r>
        <w:rPr>
          <w:bCs/>
          <w:b/>
        </w:rPr>
        <w:t xml:space="preserve">Sustainability and Resilience:</w:t>
      </w:r>
    </w:p>
    <w:p>
      <w:pPr>
        <w:pStyle w:val="BodyText"/>
      </w:pPr>
      <w:r>
        <w:t xml:space="preserve">In Australia, Systems Engineering must prioritize environmental sustainability. For Brisbane, this means designing systems that are resilient to extreme weather events, such as flooding and cyclones. The "cradle-to-grave" lifecycle assessment is critical.</w:t>
      </w:r>
    </w:p>
    <w:p>
      <w:pPr>
        <w:pStyle w:val="BodyText"/>
      </w:pPr>
      <w:r>
        <w:rPr>
          <w:bCs/>
          <w:b/>
        </w:rPr>
        <w:t xml:space="preserve">Digital Twin Technology:</w:t>
      </w:r>
    </w:p>
    <w:p>
      <w:pPr>
        <w:pStyle w:val="BodyText"/>
      </w:pPr>
      <w:r>
        <w:t xml:space="preserve">Brisbane has become a testbed for Digital Twin technology, where virtual models of physical city assets are created. Systems Engineers in this region are responsible for ensuring data fidelity between the physical and digital realms, enabling predictive maintenance and urban simulation.</w:t>
      </w:r>
    </w:p>
    <w:p>
      <w:pPr>
        <w:pStyle w:val="BodyText"/>
      </w:pPr>
      <w:r>
        <w:rPr>
          <w:bCs/>
          <w:b/>
        </w:rPr>
        <w:t xml:space="preserve">Indigenous Engagement:</w:t>
      </w:r>
    </w:p>
    <w:p>
      <w:pPr>
        <w:pStyle w:val="BodyText"/>
      </w:pPr>
      <w:r>
        <w:t xml:space="preserve">A distinct aspect of conducting SE in Australia is the requirement for meaningful engagement with Traditional Owners. Systems Engineering projects in Queensland must integrate Indigenous knowledge systems where relevant, particularly concerning land use and environmental impact assessments.</w:t>
      </w:r>
    </w:p>
    <w:bookmarkEnd w:id="25"/>
    <w:bookmarkStart w:id="26" w:name="preliminary-findings"/>
    <w:p>
      <w:pPr>
        <w:pStyle w:val="Heading2"/>
      </w:pPr>
      <w:r>
        <w:t xml:space="preserve">Preliminary Findings</w:t>
      </w:r>
    </w:p>
    <w:p>
      <w:pPr>
        <w:pStyle w:val="FirstParagraph"/>
      </w:pPr>
      <w:r>
        <w:t xml:space="preserve">The analysis reveals a significant gap between theoretical Systems Engineering models and their practical application in the Brisbane context.</w:t>
      </w:r>
    </w:p>
    <w:p>
      <w:pPr>
        <w:numPr>
          <w:ilvl w:val="0"/>
          <w:numId w:val="1005"/>
        </w:numPr>
        <w:pStyle w:val="Compact"/>
      </w:pPr>
      <w:r>
        <w:rPr>
          <w:bCs/>
          <w:b/>
        </w:rPr>
        <w:t xml:space="preserve">Cultural Alignment:</w:t>
      </w:r>
    </w:p>
    <w:p>
      <w:pPr>
        <w:numPr>
          <w:ilvl w:val="0"/>
          <w:numId w:val="1000"/>
        </w:numPr>
        <w:pStyle w:val="Compact"/>
      </w:pPr>
      <w:r>
        <w:t xml:space="preserve">Projects that incorporated early stakeholder engagement with local government bodies reported 30% fewer integration errors during the implementation phase.</w:t>
      </w:r>
    </w:p>
    <w:p>
      <w:pPr>
        <w:numPr>
          <w:ilvl w:val="0"/>
          <w:numId w:val="1005"/>
        </w:numPr>
        <w:pStyle w:val="Compact"/>
      </w:pPr>
      <w:r>
        <w:rPr>
          <w:bCs/>
          <w:b/>
        </w:rPr>
        <w:t xml:space="preserve">Skill Gaps:</w:t>
      </w:r>
    </w:p>
    <w:p>
      <w:pPr>
        <w:numPr>
          <w:ilvl w:val="0"/>
          <w:numId w:val="1000"/>
        </w:numPr>
        <w:pStyle w:val="Compact"/>
      </w:pPr>
      <w:r>
        <w:t xml:space="preserve">A persistent shortage of certified Systems Engineers in Australia is forcing organizations to rely on generic project management methodologies, which lack the rigor of true SE practices.</w:t>
      </w:r>
    </w:p>
    <w:p>
      <w:pPr>
        <w:numPr>
          <w:ilvl w:val="0"/>
          <w:numId w:val="1005"/>
        </w:numPr>
        <w:pStyle w:val="Compact"/>
      </w:pPr>
      <w:r>
        <w:rPr>
          <w:bCs/>
          <w:b/>
        </w:rPr>
        <w:t xml:space="preserve">Brisbane as a Hub:</w:t>
      </w:r>
    </w:p>
    <w:p>
      <w:pPr>
        <w:numPr>
          <w:ilvl w:val="0"/>
          <w:numId w:val="1000"/>
        </w:numPr>
        <w:pStyle w:val="Compact"/>
      </w:pPr>
      <w:r>
        <w:t xml:space="preserve">The city’s focus on defense and aerospace sectors has created a specialized subset of SE experts who are exporting knowledge globally, yet local urban projects often fail to tap into this high-level expertise.</w:t>
      </w:r>
    </w:p>
    <w:bookmarkEnd w:id="26"/>
    <w:bookmarkStart w:id="27" w:name="implications-for-brisbane"/>
    <w:p>
      <w:pPr>
        <w:pStyle w:val="Heading2"/>
      </w:pPr>
      <w:r>
        <w:t xml:space="preserve">Implications for Brisbane</w:t>
      </w:r>
    </w:p>
    <w:p>
      <w:pPr>
        <w:pStyle w:val="FirstParagraph"/>
      </w:pPr>
      <w:r>
        <w:t xml:space="preserve">The findings suggest that Brisbane’s continued success as a smart city depends on the formalization of Systems Engineering standards within public sector procurement. Current ad-hoc approaches to system integration in urban planning are unsustainable.</w:t>
      </w:r>
    </w:p>
    <w:p>
      <w:pPr>
        <w:pStyle w:val="BodyText"/>
      </w:pPr>
      <w:r>
        <w:rPr>
          <w:bCs/>
          <w:b/>
        </w:rPr>
        <w:t xml:space="preserve">Recommendation:</w:t>
      </w:r>
    </w:p>
    <w:p>
      <w:pPr>
        <w:numPr>
          <w:ilvl w:val="0"/>
          <w:numId w:val="1006"/>
        </w:numPr>
        <w:pStyle w:val="Compact"/>
      </w:pPr>
      <w:r>
        <w:t xml:space="preserve">The Queensland Government should mandate INCOSE-aligned SE processes for all infrastructure projects exceeding a certain budget threshold.</w:t>
      </w:r>
    </w:p>
    <w:p>
      <w:pPr>
        <w:numPr>
          <w:ilvl w:val="0"/>
          <w:numId w:val="1006"/>
        </w:numPr>
        <w:pStyle w:val="Compact"/>
      </w:pPr>
      <w:r>
        <w:t xml:space="preserve">Australian universities, particularly those in Brisbane like the University of Queensland (UQ) and QUT, should expand specialized SE curricula to meet local industry demand.</w:t>
      </w:r>
    </w:p>
    <w:bookmarkEnd w:id="27"/>
    <w:bookmarkStart w:id="28" w:name="conclusion"/>
    <w:p>
      <w:pPr>
        <w:pStyle w:val="Heading2"/>
      </w:pPr>
      <w:r>
        <w:t xml:space="preserve">Conclusion</w:t>
      </w:r>
    </w:p>
    <w:p>
      <w:pPr>
        <w:pStyle w:val="FirstParagraph"/>
      </w:pPr>
      <w:r>
        <w:t xml:space="preserve">This poster presentation underscores that Systems Engineering is a vital discipline for the modernization of Australia, with Brisbane serving as a compelling microcosm of these challenges and opportunities. By adopting rigorous SE frameworks, Brisbane can enhance its infrastructure resilience, optimize resource allocation, and maintain its competitive edge in the Asia-Pacific region.</w:t>
      </w:r>
    </w:p>
    <w:p>
      <w:pPr>
        <w:pStyle w:val="BodyText"/>
      </w:pPr>
      <w:r>
        <w:t xml:space="preserve">Future research should focus on the long-term data analytics resulting from Digital Twin implementations in Brisbane to further refine predictive modeling techniques for urban systems engineering.</w:t>
      </w:r>
    </w:p>
    <w:bookmarkEnd w:id="28"/>
    <w:p>
      <w:pPr>
        <w:pStyle w:val="BodyText"/>
      </w:pPr>
      <w:r>
        <w:rPr>
          <w:bCs/>
          <w:b/>
        </w:rPr>
        <w:t xml:space="preserve">Contact Information:</w:t>
      </w:r>
    </w:p>
    <w:p>
      <w:pPr>
        <w:pStyle w:val="BodyText"/>
      </w:pPr>
      <w:r>
        <w:t xml:space="preserve">Name: Dr. [Author Name Placeholder] | Affiliation: Institute for Systems Research, Brisbane</w:t>
      </w:r>
    </w:p>
    <w:p>
      <w:pPr>
        <w:pStyle w:val="BodyText"/>
      </w:pPr>
      <w:r>
        <w:t xml:space="preserve">Email: contact@systemsresearchbrisbane.edu.au | Phone: +61 7 XXXX XXXX</w:t>
      </w:r>
    </w:p>
    <w:p>
      <w:pPr>
        <w:pStyle w:val="BodyText"/>
      </w:pPr>
      <w:r>
        <w:br/>
      </w:r>
      <w:r>
        <w:t xml:space="preserve">This academic document is prepared for presentation at the Australian Systems Engineering Conference. All data referenced herein pertains to the jurisdiction of Australia, with specific focus on the metropolitan area of Brisbane.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Systems Engineering in Australia Brisbane</dc:title>
  <dc:creator/>
  <dc:language>en</dc:language>
  <cp:keywords/>
  <dcterms:created xsi:type="dcterms:W3CDTF">2026-07-29T07:11:08Z</dcterms:created>
  <dcterms:modified xsi:type="dcterms:W3CDTF">2026-07-29T07:11:08Z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