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in</w:t>
      </w:r>
      <w:r>
        <w:t xml:space="preserve"> </w:t>
      </w:r>
      <w:r>
        <w:t xml:space="preserve">Canada:</w:t>
      </w:r>
      <w:r>
        <w:t xml:space="preserve"> </w:t>
      </w:r>
      <w:r>
        <w:t xml:space="preserve">Toronto</w:t>
      </w:r>
      <w:r>
        <w:t xml:space="preserve"> </w:t>
      </w:r>
      <w:r>
        <w:t xml:space="preserve">Academic</w:t>
      </w:r>
      <w:r>
        <w:t xml:space="preserve"> </w:t>
      </w:r>
      <w:r>
        <w:t xml:space="preserve">Poster</w:t>
      </w:r>
      <w:r>
        <w:t xml:space="preserve"> </w:t>
      </w:r>
      <w:r>
        <w:t xml:space="preserve">Presentation</w:t>
      </w:r>
    </w:p>
    <w:bookmarkStart w:id="20" w:name="bridging-complexity-and-innovation"/>
    <w:p>
      <w:pPr>
        <w:pStyle w:val="Heading1"/>
      </w:pPr>
      <w:r>
        <w:t xml:space="preserve">Bridging Complexity and Innovation</w:t>
      </w:r>
    </w:p>
    <w:p>
      <w:pPr>
        <w:pStyle w:val="FirstParagraph"/>
      </w:pPr>
      <w:r>
        <w:t xml:space="preserve">A Comprehensive Review of Systems Engineering Methodologies in the Canadian Tech Ecosystem: The Toronto Case Study</w:t>
      </w:r>
    </w:p>
    <w:p>
      <w:pPr>
        <w:pStyle w:val="BodyText"/>
      </w:pPr>
      <w:r>
        <w:t xml:space="preserve">Presented at the Annual Engineering Summit | Toronto, Canada</w:t>
      </w:r>
    </w:p>
    <w:bookmarkEnd w:id="20"/>
    <w:bookmarkStart w:id="21" w:name="abstract"/>
    <w:p>
      <w:pPr>
        <w:pStyle w:val="Heading3"/>
      </w:pPr>
      <w:r>
        <w:t xml:space="preserve">Abstract</w:t>
      </w:r>
    </w:p>
    <w:p>
      <w:pPr>
        <w:pStyle w:val="FirstParagraph"/>
      </w:pPr>
      <w:r>
        <w:t xml:space="preserve">The role of the Systems Engineer has evolved significantly in response to the increasing complexity of modern technological infrastructures. This poster presentation explores the critical contributions of Systems Engineers within the dynamic landscape of Canada, with a specific focus on Toronto as a burgeoning hub for technology and innovation. By analyzing case studies from Toronto’s diverse sectors—including artificial intelligence, urban transportation, and healthcare—this document elucidates how Systems Engineering principles facilitate interdisciplinary collaboration, optimize resource allocation, and ensure sustainable development. The study argues that the integration of rigorous Systems Engineering frameworks is essential for addressing the unique socio-technical challenges faced by Canadian municipalities and industries.</w:t>
      </w:r>
    </w:p>
    <w:bookmarkEnd w:id="21"/>
    <w:bookmarkStart w:id="22" w:name="X49a02b2ba657b0062436c2470f290f51e96db01"/>
    <w:p>
      <w:pPr>
        <w:pStyle w:val="Heading2"/>
      </w:pPr>
      <w:r>
        <w:t xml:space="preserve">1. Introduction: The Systems Engineer’s Mandate</w:t>
      </w:r>
    </w:p>
    <w:p>
      <w:pPr>
        <w:pStyle w:val="FirstParagraph"/>
      </w:pPr>
      <w:r>
        <w:t xml:space="preserve">In the realm of modern engineering, the Systems Engineer serves as the architect of integration. Unlike specialists who focus on singular components, a Systems Engineer adopts a holistic view, ensuring that all subsystems function cohesively to meet overarching objectives. This approach is particularly vital in</w:t>
      </w:r>
      <w:r>
        <w:t xml:space="preserve"> </w:t>
      </w:r>
      <w:r>
        <w:rPr>
          <w:bCs/>
          <w:b/>
        </w:rPr>
        <w:t xml:space="preserve">Canada</w:t>
      </w:r>
      <w:r>
        <w:t xml:space="preserve">, where vast geographical distances and diverse climatic conditions require robust, resilient engineering solutions.</w:t>
      </w:r>
    </w:p>
    <w:p>
      <w:pPr>
        <w:pStyle w:val="BodyText"/>
      </w:pPr>
      <w:r>
        <w:t xml:space="preserve">The Canadian engineering landscape is characterized by its emphasis on sustainability, inclusivity, and technological advancement. As industries shift towards Industry 4.0 standards, the demand for professionals who can navigate complex systems—ranging from software-defined vehicles to smart grid networks—has skyrocketed. This presentation highlights how Systems Engineers act as the glue holding together multidisciplinary teams in high-stakes environments.</w:t>
      </w:r>
    </w:p>
    <w:bookmarkEnd w:id="22"/>
    <w:bookmarkStart w:id="25" w:name="the-toronto-context-a-hub-of-innovation"/>
    <w:p>
      <w:pPr>
        <w:pStyle w:val="Heading2"/>
      </w:pPr>
      <w:r>
        <w:t xml:space="preserve">2. The Toronto Context: A Hub of Innovation</w:t>
      </w:r>
    </w:p>
    <w:p>
      <w:pPr>
        <w:pStyle w:val="FirstParagraph"/>
      </w:pPr>
      <w:r>
        <w:t xml:space="preserve">Toronto stands as the economic engine of Canada and a global leader in tech innovation. Often referred to as "Silicon Valley North," the city hosts a dense concentration of startups, research institutions, and multinational corporations. For this poster presentation, Toronto represents an ideal case study for understanding Systems Engineering in practice due to its unique urban density and rapid digital transformation.</w:t>
      </w:r>
    </w:p>
    <w:bookmarkStart w:id="23" w:name="urban-mobility-and-smart-infrastructure"/>
    <w:p>
      <w:pPr>
        <w:pStyle w:val="Heading3"/>
      </w:pPr>
      <w:r>
        <w:t xml:space="preserve">2.1 Urban Mobility and Smart Infrastructure</w:t>
      </w:r>
    </w:p>
    <w:p>
      <w:pPr>
        <w:pStyle w:val="FirstParagraph"/>
      </w:pPr>
      <w:r>
        <w:t xml:space="preserve">In Toronto, the integration of data into urban planning is paramount. The city’s ongoing efforts to modernize public transit via the Ontario Line project exemplify complex Systems Engineering challenges. Here, Systems Engineers are responsible for:</w:t>
      </w:r>
    </w:p>
    <w:p>
      <w:pPr>
        <w:numPr>
          <w:ilvl w:val="0"/>
          <w:numId w:val="1001"/>
        </w:numPr>
        <w:pStyle w:val="Compact"/>
      </w:pPr>
      <w:r>
        <w:rPr>
          <w:bCs/>
          <w:b/>
        </w:rPr>
        <w:t xml:space="preserve">Safety Assurance:</w:t>
      </w:r>
      <w:r>
        <w:t xml:space="preserve"> </w:t>
      </w:r>
      <w:r>
        <w:t xml:space="preserve">Ensuring that signaling systems, power distribution, and passenger information displays communicate seamlessly.</w:t>
      </w:r>
    </w:p>
    <w:p>
      <w:pPr>
        <w:numPr>
          <w:ilvl w:val="0"/>
          <w:numId w:val="1001"/>
        </w:numPr>
        <w:pStyle w:val="Compact"/>
      </w:pPr>
      <w:r>
        <w:rPr>
          <w:bCs/>
          <w:b/>
        </w:rPr>
        <w:t xml:space="preserve">Lifecycle Management:</w:t>
      </w:r>
      <w:r>
        <w:t xml:space="preserve"> </w:t>
      </w:r>
      <w:r>
        <w:t xml:space="preserve">Predicting long-term maintenance needs and operational efficiency across decades of use.</w:t>
      </w:r>
    </w:p>
    <w:p>
      <w:pPr>
        <w:numPr>
          <w:ilvl w:val="0"/>
          <w:numId w:val="1001"/>
        </w:numPr>
        <w:pStyle w:val="Compact"/>
      </w:pPr>
      <w:r>
        <w:t xml:space="preserve">User Experience Integration:: Balancing technical constraints with the need for intuitive public interfaces.</w:t>
      </w:r>
    </w:p>
    <w:bookmarkEnd w:id="23"/>
    <w:bookmarkStart w:id="24" w:name="Xb43d8bb2b0bce1adb7bbfbd3b3f8501285bb171"/>
    <w:p>
      <w:pPr>
        <w:pStyle w:val="Heading3"/>
      </w:pPr>
      <w:r>
        <w:t xml:space="preserve">2.2 Artificial Intelligence and Ethical Computing</w:t>
      </w:r>
    </w:p>
    <w:p>
      <w:pPr>
        <w:pStyle w:val="FirstParagraph"/>
      </w:pPr>
      <w:r>
        <w:t xml:space="preserve">Toronto is a global epicenter for Artificial Intelligence (AI) research, home to the Vector Institute. Systems Engineers in this domain are not merely coding experts; they are ethical gatekeepers and architects of trust. They ensure that AI models deployed in healthcare diagnostics or financial services are explainable, fair, and aligned with Canadian regulatory standards. The interdisciplinary nature of this work requires Systems Engineers to bridge the gap between data scientists, legal experts, and policy makers.</w:t>
      </w:r>
    </w:p>
    <w:bookmarkEnd w:id="24"/>
    <w:bookmarkEnd w:id="25"/>
    <w:bookmarkStart w:id="28" w:name="X389580d98213e761cef7d0fa2ccd5df082ff0f9"/>
    <w:p>
      <w:pPr>
        <w:pStyle w:val="Heading2"/>
      </w:pPr>
      <w:r>
        <w:t xml:space="preserve">3. Methodologies: Adapting Global Standards to Local Needs</w:t>
      </w:r>
    </w:p>
    <w:p>
      <w:pPr>
        <w:pStyle w:val="FirstParagraph"/>
      </w:pPr>
      <w:r>
        <w:t xml:space="preserve">The practice of Systems Engineering in Canada often adheres to international standards such as ISO/IEC 15288 and INCOSE (International Council on Systems Engineering) guidelines. However, successful implementation requires adaptation to local contexts.</w:t>
      </w:r>
    </w:p>
    <w:bookmarkStart w:id="26" w:name="the-v-model-in-canadian-projects"/>
    <w:p>
      <w:pPr>
        <w:pStyle w:val="Heading3"/>
      </w:pPr>
      <w:r>
        <w:t xml:space="preserve">3.1 The V-Model in Canadian Projects</w:t>
      </w:r>
    </w:p>
    <w:p>
      <w:pPr>
        <w:pStyle w:val="FirstParagraph"/>
      </w:pPr>
      <w:r>
        <w:t xml:space="preserve">The V-Model, a prominent Systems Engineering process model, is widely utilized in Toronto’s aerospace and defense sectors (notably near the Pearson International Airport corridor). This methodology emphasizes verification and validation at every stage of development. For instance, when developing avionics software for Canadian-made aircraft components, rigorous testing protocols ensure that systems meet Transport Canada’s stringent safety requirements.</w:t>
      </w:r>
    </w:p>
    <w:bookmarkEnd w:id="26"/>
    <w:bookmarkStart w:id="27" w:name="agile-systems-engineering"/>
    <w:p>
      <w:pPr>
        <w:pStyle w:val="Heading3"/>
      </w:pPr>
      <w:r>
        <w:t xml:space="preserve">3.2 Agile Systems Engineering</w:t>
      </w:r>
    </w:p>
    <w:p>
      <w:pPr>
        <w:pStyle w:val="FirstParagraph"/>
      </w:pPr>
      <w:r>
        <w:t xml:space="preserve">In the software-dominated sectors of Toronto’s financial district (the "Financial District"), traditional waterfall models are often too slow. Consequently, many local firms have adopted Agile Systems Engineering. This hybrid approach allows for iterative development while maintaining system-level integrity. It enables rapid response to market changes—a critical factor in a competitive city like Toronto.</w:t>
      </w:r>
    </w:p>
    <w:bookmarkEnd w:id="27"/>
    <w:bookmarkEnd w:id="28"/>
    <w:bookmarkStart w:id="29" w:name="challenges-and-strategic-solutions"/>
    <w:p>
      <w:pPr>
        <w:pStyle w:val="Heading2"/>
      </w:pPr>
      <w:r>
        <w:t xml:space="preserve">4. Challenges and Strategic Solutions</w:t>
      </w:r>
    </w:p>
    <w:p>
      <w:pPr>
        <w:pStyle w:val="FirstParagraph"/>
      </w:pPr>
      <w:r>
        <w:t xml:space="preserve">Despite its strengths, the Systems Engineering landscape in Toronto and Canada at large faces distinct challenges.</w:t>
      </w:r>
    </w:p>
    <w:p>
      <w:pPr>
        <w:numPr>
          <w:ilvl w:val="0"/>
          <w:numId w:val="1002"/>
        </w:numPr>
        <w:pStyle w:val="Compact"/>
      </w:pPr>
      <w:r>
        <w:rPr>
          <w:bCs/>
          <w:b/>
        </w:rPr>
        <w:t xml:space="preserve">Skill Shortages:</w:t>
      </w:r>
    </w:p>
    <w:p>
      <w:pPr>
        <w:numPr>
          <w:ilvl w:val="0"/>
          <w:numId w:val="1002"/>
        </w:numPr>
        <w:pStyle w:val="Compact"/>
      </w:pPr>
      <w:r>
        <w:rPr>
          <w:bCs/>
          <w:b/>
        </w:rPr>
        <w:t xml:space="preserve">Data Interoperability:</w:t>
      </w:r>
    </w:p>
    <w:p>
      <w:pPr>
        <w:numPr>
          <w:ilvl w:val="0"/>
          <w:numId w:val="1002"/>
        </w:numPr>
        <w:pStyle w:val="Compact"/>
      </w:pPr>
      <w:r>
        <w:rPr>
          <w:bCs/>
          <w:b/>
        </w:rPr>
        <w:t xml:space="preserve">Sustainability Imperatives:</w:t>
      </w:r>
    </w:p>
    <w:bookmarkEnd w:id="29"/>
    <w:bookmarkStart w:id="30" w:name="conclusion"/>
    <w:p>
      <w:pPr>
        <w:pStyle w:val="Heading2"/>
      </w:pPr>
      <w:r>
        <w:t xml:space="preserve">5. Conclusion</w:t>
      </w:r>
    </w:p>
    <w:p>
      <w:pPr>
        <w:pStyle w:val="FirstParagraph"/>
      </w:pPr>
      <w:r>
        <w:t xml:space="preserve">This presentation underscores the indispensable role of the Systems Engineer in driving progress within Canada’s most vibrant metropolitan center, Toronto. By applying rigorous engineering principles to complex socio-technical problems, these professionals enable innovations in urban mobility, healthcare, and artificial intelligence that define modern Canadian life.</w:t>
      </w:r>
    </w:p>
    <w:p>
      <w:pPr>
        <w:pStyle w:val="BodyText"/>
      </w:pPr>
      <w:r>
        <w:t xml:space="preserve">As Toronto continues to grow as a global tech hub, the demand for skilled Systems Engineers will only increase. Future research should focus on integrating more advanced simulation tools and digital twin technologies into the core curriculum of Systems Engineering programs across Canada. Ultimately, the success of Canadian engineering projects depends on our ability to harness these systems-thinking capabilities to build a smarter, safer, and more sustainable future.</w:t>
      </w:r>
    </w:p>
    <w:bookmarkEnd w:id="30"/>
    <w:bookmarkStart w:id="31" w:name="acknowledgments-references"/>
    <w:p>
      <w:pPr>
        <w:pStyle w:val="Heading3"/>
      </w:pPr>
      <w:r>
        <w:t xml:space="preserve">Acknowledgments &amp; References</w:t>
      </w:r>
    </w:p>
    <w:p>
      <w:pPr>
        <w:pStyle w:val="FirstParagraph"/>
      </w:pPr>
      <w:r>
        <w:t xml:space="preserve">We acknowledge the contributions of local industry partners and academic institutions in Toronto who provided data for this analysis. Key references include reports from the Ontario Professional Engineers Code of Ethics, publications from INCOSE, and case studies published by the City of Toronto’s Innovation Division.</w:t>
      </w:r>
    </w:p>
    <w:p>
      <w:r>
        <w:pict>
          <v:rect style="width:0;height:1.5pt" o:hralign="center" o:hrstd="t" o:hr="t"/>
        </w:pict>
      </w:r>
    </w:p>
    <w:p>
      <w:pPr>
        <w:pStyle w:val="FirstParagraph"/>
      </w:pPr>
      <w:r>
        <w:rPr>
          <w:bCs/>
          <w:b/>
        </w:rPr>
        <w:t xml:space="preserve">Contact:</w:t>
      </w:r>
      <w:r>
        <w:t xml:space="preserve"> </w:t>
      </w:r>
      <w:r>
        <w:t xml:space="preserve">For further inquiries regarding this poster presentation on Systems Engineering in Canada, please contact the lead author.</w:t>
      </w:r>
    </w:p>
    <w:bookmarkEnd w:id="31"/>
    <w:p>
      <w:pPr>
        <w:pStyle w:val="BodyText"/>
      </w:pPr>
      <w:r>
        <w:t xml:space="preserve">© 2023 Academic Engineering Review. All Rights Reserved. | Toronto, Ontario, Canada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in Canada: Toronto Academic Poster Presentation</dc:title>
  <dc:creator/>
  <dc:language>en</dc:language>
  <cp:keywords/>
  <dcterms:created xsi:type="dcterms:W3CDTF">2026-07-29T02:22:48Z</dcterms:created>
  <dcterms:modified xsi:type="dcterms:W3CDTF">2026-07-29T02:22:48Z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