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20" w:name="X2e3d31bdf7e1081810945b11389f9e610d67902"/>
    <w:p>
      <w:pPr>
        <w:pStyle w:val="Heading1"/>
      </w:pPr>
      <w:r>
        <w:t xml:space="preserve">Systems Engineering Excellence in China Guangzhou</w:t>
      </w:r>
    </w:p>
    <w:p>
      <w:pPr>
        <w:pStyle w:val="FirstParagraph"/>
      </w:pPr>
      <w:r>
        <w:rPr>
          <w:bCs/>
          <w:b/>
        </w:rPr>
        <w:t xml:space="preserve">Bridging Global Innovation with Local Industrial Power</w:t>
      </w:r>
    </w:p>
    <w:bookmarkEnd w:id="20"/>
    <w:bookmarkStart w:id="21" w:name="abstract"/>
    <w:p>
      <w:pPr>
        <w:pStyle w:val="Heading2"/>
      </w:pPr>
      <w:r>
        <w:t xml:space="preserve">Abstract:</w:t>
      </w:r>
    </w:p>
    <w:p>
      <w:pPr>
        <w:pStyle w:val="FirstParagraph"/>
      </w:pPr>
      <w:r>
        <w:t xml:space="preserve">This document presents a comprehensive analysis of the critical role played by the modern</w:t>
      </w:r>
      <w:r>
        <w:t xml:space="preserve"> </w:t>
      </w:r>
      <w:r>
        <w:rPr>
          <w:bCs/>
          <w:b/>
        </w:rPr>
        <w:t xml:space="preserve">Systems Engineer</w:t>
      </w:r>
      <w:r>
        <w:t xml:space="preserve">China Guangzhou. As one of the most dynamic manufacturing and innovation hubs in Asia, Guangzhou serves as a prime case study for understanding how holistic systems engineering methodologies drive efficiency, sustainability, and technological advancement. This presentation outlines the specific competencies required for systems engineers in this region, the integration of IoT (Internet of Things) and AI (Artificial Intelligence) into local infrastructure projects, and the strategic importance of cross-disciplinary collaboration in achieving urban smart-city goals.</w:t>
      </w:r>
    </w:p>
    <w:bookmarkEnd w:id="21"/>
    <w:bookmarkStart w:id="22" w:name="Xf0ab5dfde712b80665e5f17da3e2572d6a95cc7"/>
    <w:p>
      <w:pPr>
        <w:pStyle w:val="Heading2"/>
      </w:pPr>
      <w:r>
        <w:t xml:space="preserve">1. Introduction to Systems Engineering in China Guangzhou:</w:t>
      </w:r>
    </w:p>
    <w:p>
      <w:pPr>
        <w:pStyle w:val="FirstParagraph"/>
      </w:pPr>
      <w:r>
        <w:t xml:space="preserve">The concept of a</w:t>
      </w:r>
      <w:r>
        <w:t xml:space="preserve"> </w:t>
      </w:r>
      <w:r>
        <w:rPr>
          <w:bCs/>
          <w:b/>
        </w:rPr>
        <w:t xml:space="preserve">Systems Engineer</w:t>
      </w:r>
      <w:r>
        <w:t xml:space="preserve">China Guangzhou, this discipline is pivotal. Guangzhou, located in the heart of the Pearl River Delta, is not only a historic trading port but also a burgeoning center for high-tech manufacturing, automotive engineering (notably with GAC Group), and digital infrastructure.</w:t>
      </w:r>
    </w:p>
    <w:p>
      <w:pPr>
        <w:pStyle w:val="BodyText"/>
      </w:pPr>
      <w:r>
        <w:t xml:space="preserve">The unique environmental challenges of</w:t>
      </w:r>
      <w:r>
        <w:t xml:space="preserve"> </w:t>
      </w:r>
      <w:r>
        <w:rPr>
          <w:bCs/>
          <w:b/>
        </w:rPr>
        <w:t xml:space="preserve">China Guangzhou</w:t>
      </w:r>
      <w:r>
        <w:t xml:space="preserve">, including dense urban populations and complex supply chain logistics, demand rigorous systems thinking. A</w:t>
      </w:r>
      <w:r>
        <w:t xml:space="preserve"> </w:t>
      </w:r>
      <w:r>
        <w:rPr>
          <w:bCs/>
          <w:b/>
        </w:rPr>
        <w:t xml:space="preserve">Systems Engineer</w:t>
      </w:r>
    </w:p>
    <w:bookmarkEnd w:id="22"/>
    <w:bookmarkStart w:id="23" w:name="Xbdbef75ed69eb19d672a6087e32fc468f9724db"/>
    <w:p>
      <w:pPr>
        <w:pStyle w:val="Heading2"/>
      </w:pPr>
      <w:r>
        <w:t xml:space="preserve">2. Core Competencies for Systems Engineers in Guangzhou:</w:t>
      </w:r>
    </w:p>
    <w:p>
      <w:pPr>
        <w:pStyle w:val="FirstParagraph"/>
      </w:pPr>
      <w:r>
        <w:t xml:space="preserve">To succeed as a</w:t>
      </w:r>
      <w:r>
        <w:t xml:space="preserve"> </w:t>
      </w:r>
      <w:r>
        <w:rPr>
          <w:bCs/>
          <w:b/>
        </w:rPr>
        <w:t xml:space="preserve">Systems Engineer</w:t>
      </w:r>
      <w:r>
        <w:t xml:space="preserve">China Guangzhou, professionals must possess a diverse skill set that blends technical expertise with strategic foresight. Key competencies include:</w:t>
      </w:r>
    </w:p>
    <w:p>
      <w:pPr>
        <w:numPr>
          <w:ilvl w:val="0"/>
          <w:numId w:val="1001"/>
        </w:numPr>
        <w:pStyle w:val="Compact"/>
      </w:pPr>
      <w:r>
        <w:t xml:space="preserve">Holistic Architecture Design:</w:t>
      </w:r>
    </w:p>
    <w:p>
      <w:pPr>
        <w:numPr>
          <w:ilvl w:val="0"/>
          <w:numId w:val="1000"/>
        </w:numPr>
        <w:pStyle w:val="Compact"/>
      </w:pPr>
      <w:r>
        <w:t xml:space="preserve">The ability to design interconnected systems that integrate hardware, software, and human operators. In Guangzhou’s smart manufacturing parks, this means ensuring seamless communication between robotic assembly lines and central control systems.</w:t>
      </w:r>
    </w:p>
    <w:p>
      <w:pPr>
        <w:numPr>
          <w:ilvl w:val="0"/>
          <w:numId w:val="1001"/>
        </w:numPr>
        <w:pStyle w:val="Compact"/>
      </w:pPr>
      <w:r>
        <w:t xml:space="preserve">Data-Driven Decision Making:</w:t>
      </w:r>
    </w:p>
    <w:p>
      <w:pPr>
        <w:numPr>
          <w:ilvl w:val="0"/>
          <w:numId w:val="1000"/>
        </w:numPr>
        <w:pStyle w:val="Compact"/>
      </w:pPr>
      <w:r>
        <w:t xml:space="preserve">Proficiency in analyzing large datasets generated by IoT sensors ubiquitous in</w:t>
      </w:r>
      <w:r>
        <w:t xml:space="preserve"> </w:t>
      </w:r>
      <w:r>
        <w:rPr>
          <w:bCs/>
          <w:b/>
        </w:rPr>
        <w:t xml:space="preserve">China Guangzhou</w:t>
      </w:r>
      <w:r>
        <w:t xml:space="preserve">'s infrastructure. A</w:t>
      </w:r>
      <w:r>
        <w:t xml:space="preserve"> </w:t>
      </w:r>
      <w:r>
        <w:rPr>
          <w:bCs/>
          <w:b/>
        </w:rPr>
        <w:t xml:space="preserve">Systems Engineer</w:t>
      </w:r>
    </w:p>
    <w:p>
      <w:pPr>
        <w:numPr>
          <w:ilvl w:val="0"/>
          <w:numId w:val="1001"/>
        </w:numPr>
        <w:pStyle w:val="Compact"/>
      </w:pPr>
      <w:r>
        <w:t xml:space="preserve">Cross-Cultural Collaboration:</w:t>
      </w:r>
    </w:p>
    <w:p>
      <w:pPr>
        <w:numPr>
          <w:ilvl w:val="0"/>
          <w:numId w:val="1000"/>
        </w:numPr>
        <w:pStyle w:val="Compact"/>
      </w:pPr>
      <w:r>
        <w:t xml:space="preserve">Giving that many multinational corporations operate in Guangzhou, the capacity to work with diverse international teams is essential. A</w:t>
      </w:r>
      <w:r>
        <w:t xml:space="preserve"> </w:t>
      </w:r>
      <w:r>
        <w:rPr>
          <w:bCs/>
          <w:b/>
        </w:rPr>
        <w:t xml:space="preserve">Systems Engineer</w:t>
      </w:r>
      <w:r>
        <w:t xml:space="preserve">China Guangzhou.</w:t>
      </w:r>
    </w:p>
    <w:p>
      <w:pPr>
        <w:numPr>
          <w:ilvl w:val="0"/>
          <w:numId w:val="1001"/>
        </w:numPr>
        <w:pStyle w:val="Compact"/>
      </w:pPr>
      <w:r>
        <w:t xml:space="preserve">Sustainability Integration:</w:t>
      </w:r>
    </w:p>
    <w:p>
      <w:pPr>
        <w:numPr>
          <w:ilvl w:val="0"/>
          <w:numId w:val="1000"/>
        </w:numPr>
        <w:pStyle w:val="Compact"/>
      </w:pPr>
      <w:r>
        <w:t xml:space="preserve">Eco-friendly design is a priority for the Chinese government. Systems engineers must incorporate green technologies into system designs, reducing carbon footprints while maintaining operational efficiency.</w:t>
      </w:r>
    </w:p>
    <w:bookmarkEnd w:id="23"/>
    <w:bookmarkStart w:id="27" w:name="key-industry-applications"/>
    <w:p>
      <w:pPr>
        <w:pStyle w:val="Heading2"/>
      </w:pPr>
      <w:r>
        <w:t xml:space="preserve">3. Key Industry Applications:</w:t>
      </w:r>
    </w:p>
    <w:bookmarkStart w:id="24" w:name="a.-smart-urban-infrastructure"/>
    <w:p>
      <w:pPr>
        <w:pStyle w:val="Heading3"/>
      </w:pPr>
      <w:r>
        <w:rPr>
          <w:bCs/>
          <w:b/>
        </w:rPr>
        <w:t xml:space="preserve">A. Smart Urban Infrastructure:</w:t>
      </w:r>
    </w:p>
    <w:p>
      <w:pPr>
        <w:pStyle w:val="FirstParagraph"/>
      </w:pPr>
      <w:r>
        <w:t xml:space="preserve">The development of smart cities in</w:t>
      </w:r>
      <w:r>
        <w:t xml:space="preserve"> </w:t>
      </w:r>
      <w:r>
        <w:rPr>
          <w:bCs/>
          <w:b/>
        </w:rPr>
        <w:t xml:space="preserve">China Guangzhou</w:t>
      </w:r>
    </w:p>
    <w:bookmarkEnd w:id="24"/>
    <w:bookmarkStart w:id="25" w:name="b.-advanced-manufacturing"/>
    <w:p>
      <w:pPr>
        <w:pStyle w:val="Heading3"/>
      </w:pPr>
      <w:r>
        <w:rPr>
          <w:bCs/>
          <w:b/>
        </w:rPr>
        <w:t xml:space="preserve">B. Advanced Manufacturing:</w:t>
      </w:r>
    </w:p>
    <w:p>
      <w:pPr>
        <w:pStyle w:val="FirstParagraph"/>
      </w:pPr>
      <w:r>
        <w:t xml:space="preserve">Guangzhou’s automotive and electronics sectors are global leaders. A</w:t>
      </w:r>
      <w:r>
        <w:t xml:space="preserve"> </w:t>
      </w:r>
      <w:r>
        <w:rPr>
          <w:bCs/>
          <w:b/>
        </w:rPr>
        <w:t xml:space="preserve">Systems Engineer</w:t>
      </w:r>
    </w:p>
    <w:bookmarkEnd w:id="25"/>
    <w:bookmarkStart w:id="26" w:name="c.-healthcare-technology"/>
    <w:p>
      <w:pPr>
        <w:pStyle w:val="Heading3"/>
      </w:pPr>
      <w:r>
        <w:rPr>
          <w:bCs/>
          <w:b/>
        </w:rPr>
        <w:t xml:space="preserve">C. Healthcare Technology:</w:t>
      </w:r>
    </w:p>
    <w:p>
      <w:pPr>
        <w:pStyle w:val="FirstParagraph"/>
      </w:pPr>
      <w:r>
        <w:t xml:space="preserve">Post-pandemic advancements have accelerated the adoption of digital health solutions in</w:t>
      </w:r>
      <w:r>
        <w:t xml:space="preserve"> </w:t>
      </w:r>
      <w:r>
        <w:rPr>
          <w:bCs/>
          <w:b/>
        </w:rPr>
        <w:t xml:space="preserve">China Guangzhou</w:t>
      </w:r>
      <w:r>
        <w:t xml:space="preserve">. Systems engineers design integrated platforms that connect hospitals, clinics, and patient records, ensuring data security and interoperability across different healthcare providers.</w:t>
      </w:r>
    </w:p>
    <w:bookmarkEnd w:id="26"/>
    <w:bookmarkEnd w:id="27"/>
    <w:bookmarkStart w:id="28" w:name="challenges-and-strategic-responses"/>
    <w:p>
      <w:pPr>
        <w:pStyle w:val="Heading2"/>
      </w:pPr>
      <w:r>
        <w:t xml:space="preserve">4. Challenges and Strategic Responses:</w:t>
      </w:r>
    </w:p>
    <w:p>
      <w:pPr>
        <w:pStyle w:val="FirstParagraph"/>
      </w:pPr>
      <w:r>
        <w:t xml:space="preserve">Working as a</w:t>
      </w:r>
      <w:r>
        <w:t xml:space="preserve"> </w:t>
      </w:r>
      <w:r>
        <w:rPr>
          <w:bCs/>
          <w:b/>
        </w:rPr>
        <w:t xml:space="preserve">Systems Engineer</w:t>
      </w:r>
      <w:r>
        <w:t xml:space="preserve">China Guangzhou</w:t>
      </w:r>
    </w:p>
    <w:p>
      <w:pPr>
        <w:pStyle w:val="BodyText"/>
      </w:pPr>
      <w:r>
        <w:t xml:space="preserve">To address these challenges, leading organizations in the region are adopting Agile systems engineering practices. This approach allows for greater flexibility and faster iteration cycles, which is crucial in a market that moves as quickly as</w:t>
      </w:r>
      <w:r>
        <w:t xml:space="preserve"> </w:t>
      </w:r>
      <w:r>
        <w:rPr>
          <w:bCs/>
          <w:b/>
        </w:rPr>
        <w:t xml:space="preserve">China Guangzhou</w:t>
      </w:r>
      <w:r>
        <w:t xml:space="preserve">. Furthermore, investment in training programs ensures that the next generation of</w:t>
      </w:r>
      <w:r>
        <w:t xml:space="preserve"> </w:t>
      </w:r>
      <w:r>
        <w:rPr>
          <w:bCs/>
          <w:b/>
        </w:rPr>
        <w:t xml:space="preserve">Systems Engineers</w:t>
      </w:r>
    </w:p>
    <w:p>
      <w:pPr>
        <w:pStyle w:val="BodyText"/>
      </w:pPr>
      <w:r>
        <w:rPr>
          <w:iCs/>
          <w:i/>
        </w:rPr>
        <w:t xml:space="preserve">Note: The integration of local academic institutions with industrial partners in Guangzhou plays a vital role in this educational pipeline, fostering innovation from the ground up.</w:t>
      </w:r>
    </w:p>
    <w:bookmarkEnd w:id="28"/>
    <w:bookmarkStart w:id="29" w:name="future-outlook"/>
    <w:p>
      <w:pPr>
        <w:pStyle w:val="Heading2"/>
      </w:pPr>
      <w:r>
        <w:t xml:space="preserve">5. Future Outlook:</w:t>
      </w:r>
    </w:p>
    <w:p>
      <w:pPr>
        <w:pStyle w:val="FirstParagraph"/>
      </w:pPr>
      <w:r>
        <w:t xml:space="preserve">The future of systems engineering in</w:t>
      </w:r>
      <w:r>
        <w:t xml:space="preserve"> </w:t>
      </w:r>
      <w:r>
        <w:rPr>
          <w:bCs/>
          <w:b/>
        </w:rPr>
        <w:t xml:space="preserve">China Guangzhou</w:t>
      </w:r>
      <w:r>
        <w:t xml:space="preserve">Systems Engineers</w:t>
      </w:r>
    </w:p>
    <w:p>
      <w:pPr>
        <w:pStyle w:val="BodyText"/>
      </w:pPr>
      <w:r>
        <w:t xml:space="preserve">Trends to watch include:</w:t>
      </w:r>
    </w:p>
    <w:p>
      <w:pPr>
        <w:numPr>
          <w:ilvl w:val="0"/>
          <w:numId w:val="1002"/>
        </w:numPr>
        <w:pStyle w:val="Compact"/>
      </w:pPr>
      <w:r>
        <w:t xml:space="preserve">Digital Twins:</w:t>
      </w:r>
    </w:p>
    <w:p>
      <w:pPr>
        <w:numPr>
          <w:ilvl w:val="0"/>
          <w:numId w:val="1000"/>
        </w:numPr>
        <w:pStyle w:val="Compact"/>
      </w:pPr>
      <w:r>
        <w:t xml:space="preserve">Simulation of physical systems in virtual environments for testing and optimization.</w:t>
      </w:r>
    </w:p>
    <w:p>
      <w:pPr>
        <w:numPr>
          <w:ilvl w:val="0"/>
          <w:numId w:val="1002"/>
        </w:numPr>
        <w:pStyle w:val="Compact"/>
      </w:pPr>
      <w:r>
        <w:t xml:space="preserve">AI-Driven Automation:</w:t>
      </w:r>
    </w:p>
    <w:p>
      <w:pPr>
        <w:numPr>
          <w:ilvl w:val="0"/>
          <w:numId w:val="1000"/>
        </w:numPr>
        <w:pStyle w:val="Compact"/>
      </w:pPr>
      <w:r>
        <w:t xml:space="preserve">Larger use of artificial intelligence in decision-making processes within complex systems.</w:t>
      </w:r>
    </w:p>
    <w:p>
      <w:pPr>
        <w:numPr>
          <w:ilvl w:val="0"/>
          <w:numId w:val="1002"/>
        </w:numPr>
        <w:pStyle w:val="Compact"/>
      </w:pPr>
      <w:r>
        <w:t xml:space="preserve">Interoperability Standards:</w:t>
      </w:r>
    </w:p>
    <w:p>
      <w:pPr>
        <w:numPr>
          <w:ilvl w:val="0"/>
          <w:numId w:val="1000"/>
        </w:numPr>
        <w:pStyle w:val="Compact"/>
      </w:pPr>
      <w:r>
        <w:t xml:space="preserve">Growing need for standardized protocols to ensure different systems can communicate effectively across borders and industries.</w:t>
      </w:r>
    </w:p>
    <w:p>
      <w:pPr>
        <w:pStyle w:val="FirstParagraph"/>
      </w:pPr>
      <w:r>
        <w:rPr>
          <w:bCs/>
          <w:b/>
        </w:rPr>
        <w:t xml:space="preserve">China Guangzhou</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China GuangzhouChina Guangzhou</w:t>
      </w:r>
    </w:p>
    <w:p>
      <w:pPr>
        <w:pStyle w:val="BodyText"/>
      </w:pPr>
      <w:r>
        <w:t xml:space="preserve">We encourage further research and collaboration between international experts and local practitioners in</w:t>
      </w:r>
      <w:r>
        <w:t xml:space="preserve"> </w:t>
      </w:r>
      <w:r>
        <w:rPr>
          <w:bCs/>
          <w:b/>
        </w:rPr>
        <w:t xml:space="preserve">China Guangzhou</w:t>
      </w:r>
    </w:p>
    <w:bookmarkEnd w:id="30"/>
    <w:p>
      <w:pPr>
        <w:pStyle w:val="BodyText"/>
      </w:pPr>
      <w:r>
        <w:t xml:space="preserve">Contact Information:</w:t>
      </w:r>
    </w:p>
    <w:p>
      <w:pPr>
        <w:pStyle w:val="BodyText"/>
      </w:pPr>
      <w:r>
        <w:br/>
      </w:r>
      <w:r>
        <w:t xml:space="preserve">For more details on Systems Engineering initiatives in</w:t>
      </w:r>
      <w:r>
        <w:t xml:space="preserve"> </w:t>
      </w:r>
      <w:r>
        <w:rPr>
          <w:bCs/>
          <w:b/>
        </w:rPr>
        <w:t xml:space="preserve">China Guangzhou</w:t>
      </w:r>
      <w:r>
        <w:t xml:space="preserve">, please contact the local engineering associations or visit our digital repository.</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Excellence in China Guangzhou</dc:title>
  <dc:creator/>
  <dc:language>en</dc:language>
  <cp:keywords/>
  <dcterms:created xsi:type="dcterms:W3CDTF">2026-07-29T05:02:42Z</dcterms:created>
  <dcterms:modified xsi:type="dcterms:W3CDTF">2026-07-29T05:02:42Z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