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Frankfurt</w:t>
      </w:r>
    </w:p>
    <w:bookmarkStart w:id="31" w:name="Xa58e453d466e7b805e5740d21a8cbc911a632cb"/>
    <w:p>
      <w:pPr>
        <w:pStyle w:val="Heading1"/>
      </w:pPr>
      <w:r>
        <w:t xml:space="preserve">Bridging Complexity and Innovation in Germany Frankfurt:</w:t>
      </w:r>
      <w:r>
        <w:br/>
      </w:r>
      <w:r>
        <w:t xml:space="preserve">An Academic Perspective on Modern Systems Engineering</w:t>
      </w:r>
    </w:p>
    <w:p>
      <w:pPr>
        <w:pStyle w:val="FirstParagraph"/>
      </w:pPr>
      <w:r>
        <w:rPr>
          <w:bCs/>
          <w:b/>
        </w:rPr>
        <w:t xml:space="preserve">Auteur:</w:t>
      </w:r>
      <w:r>
        <w:t xml:space="preserve">[Your Name/Institution]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poster presentation explores the evolving role of the Systems Engineer within the dynamic technological landscape of Germany Frankfurt. As a global hub for finance, logistics, and digital infrastructure, Frankfurt presents unique challenges and opportunities for systems integration. This document critically analyzes how academic principles of Systems Engineering are applied to solve complex problems in one of Europe's most critical economic centers. We argue that effective systems engineering is not merely a technical discipline but a strategic imperative for sustainable development and digital sovereignty in this region.</w:t>
      </w:r>
    </w:p>
    <w:bookmarkEnd w:id="20"/>
    <w:bookmarkStart w:id="21" w:name="introduction"/>
    <w:p>
      <w:pPr>
        <w:pStyle w:val="Heading2"/>
      </w:pPr>
      <w:r>
        <w:t xml:space="preserve">Introduction</w:t>
      </w:r>
    </w:p>
    <w:p>
      <w:pPr>
        <w:pStyle w:val="FirstParagraph"/>
      </w:pPr>
      <w:r>
        <w:t xml:space="preserve">The convergence of advanced technology and rigorous academic standards has redefined the scope of engineering disciplines worldwide. In the context of</w:t>
      </w:r>
      <w:r>
        <w:t xml:space="preserve"> </w:t>
      </w:r>
      <w:r>
        <w:rPr>
          <w:bCs/>
          <w:b/>
        </w:rPr>
        <w:t xml:space="preserve">Academic Poster Presentation</w:t>
      </w:r>
      <w:r>
        <w:t xml:space="preserve">, we aim to disseminate findings that highlight the intersection between theoretical frameworks and practical application. Specifically, this study focuses on</w:t>
      </w:r>
      <w:r>
        <w:t xml:space="preserve"> </w:t>
      </w:r>
      <w:r>
        <w:rPr>
          <w:bCs/>
          <w:b/>
        </w:rPr>
        <w:t xml:space="preserve">Systems Engineer</w:t>
      </w:r>
      <w:r>
        <w:t xml:space="preserve"> </w:t>
      </w:r>
      <w:r>
        <w:t xml:space="preserve">methodologies as they are deployed in Frankfurt, Germany.</w:t>
      </w:r>
    </w:p>
    <w:p>
      <w:pPr>
        <w:pStyle w:val="BodyText"/>
      </w:pPr>
      <w:r>
        <w:t xml:space="preserve">Frankfurt am Main is often referred to as "Mainhattan" due to its skyline and financial dominance. However, beneath the surface of financial transactions lies a complex web of interconnected systems—logistical networks, data centers, energy grids, and public transport infrastructure. The role of the Systems Engineer here extends beyond traditional boundaries. It involves holistic planning, lifecycle management, and stakeholder coordination across diverse sectors.</w:t>
      </w:r>
    </w:p>
    <w:bookmarkEnd w:id="21"/>
    <w:bookmarkStart w:id="22" w:name="X569eebbeb9af866df5daa059d9d003b13c24106"/>
    <w:p>
      <w:pPr>
        <w:pStyle w:val="Heading2"/>
      </w:pPr>
      <w:r>
        <w:t xml:space="preserve">The Context: Germany Frankfurt as a Testbed</w:t>
      </w:r>
    </w:p>
    <w:p>
      <w:pPr>
        <w:pStyle w:val="FirstParagraph"/>
      </w:pPr>
      <w:r>
        <w:t xml:space="preserve">Why choose Frankfurt? The city serves as an ideal microcosm for studying Systems Engineering due to its density and diversity. As a major node in European transport and communication networks, every system interconnection affects the broader metropolitan area.</w:t>
      </w:r>
    </w:p>
    <w:p>
      <w:pPr>
        <w:numPr>
          <w:ilvl w:val="0"/>
          <w:numId w:val="1001"/>
        </w:numPr>
        <w:pStyle w:val="Compact"/>
      </w:pPr>
      <w:r>
        <w:rPr>
          <w:bCs/>
          <w:b/>
        </w:rPr>
        <w:t xml:space="preserve">Digital Infrastructure:</w:t>
      </w:r>
      <w:r>
        <w:t xml:space="preserve"> </w:t>
      </w:r>
      <w:r>
        <w:t xml:space="preserve">With numerous data centers located in Hesse, Frankfurt is a key player in cloud computing for Europe. Systems Engineers here must manage massive scalability and security protocols.</w:t>
      </w:r>
    </w:p>
    <w:p>
      <w:pPr>
        <w:numPr>
          <w:ilvl w:val="0"/>
          <w:numId w:val="1001"/>
        </w:numPr>
        <w:pStyle w:val="Compact"/>
      </w:pPr>
      <w:r>
        <w:rPr>
          <w:bCs/>
          <w:b/>
        </w:rPr>
        <w:t xml:space="preserve">Sustainable Mobility:</w:t>
      </w:r>
      <w:r>
        <w:t xml:space="preserve">The integration of electric vehicles with existing public transport requires sophisticated system-level thinking to optimize energy use and reduce carbon footprints.</w:t>
      </w:r>
    </w:p>
    <w:p>
      <w:pPr>
        <w:numPr>
          <w:ilvl w:val="0"/>
          <w:numId w:val="1001"/>
        </w:numPr>
        <w:pStyle w:val="Compact"/>
      </w:pPr>
      <w:r>
        <w:rPr>
          <w:bCs/>
          <w:b/>
        </w:rPr>
        <w:t xml:space="preserve">Financial Technology:</w:t>
      </w:r>
      <w:r>
        <w:t xml:space="preserve">The regulatory environment in Germany demands robust, secure, and compliant systems. Engineers must balance innovation with strict adherence to EU and national regulations.</w:t>
      </w:r>
    </w:p>
    <w:bookmarkEnd w:id="22"/>
    <w:bookmarkStart w:id="23" w:name="Xbddf18f3bc23a056ce132d5b3d94575d8574ac7"/>
    <w:p>
      <w:pPr>
        <w:pStyle w:val="Heading2"/>
      </w:pPr>
      <w:r>
        <w:t xml:space="preserve">Core Methodologies in Systems Engineering</w:t>
      </w:r>
    </w:p>
    <w:p>
      <w:pPr>
        <w:pStyle w:val="FirstParagraph"/>
      </w:pPr>
      <w:r>
        <w:t xml:space="preserve">To address the complexities mentioned above, several core methodologies are employed. These are rooted in academic research but adapted for industrial application:</w:t>
      </w:r>
    </w:p>
    <w:p>
      <w:pPr>
        <w:numPr>
          <w:ilvl w:val="0"/>
          <w:numId w:val="1002"/>
        </w:numPr>
        <w:pStyle w:val="Compact"/>
      </w:pPr>
      <w:r>
        <w:rPr>
          <w:bCs/>
          <w:b/>
        </w:rPr>
        <w:t xml:space="preserve">V-Model and Agile Hybrids:</w:t>
      </w:r>
      <w:r>
        <w:t xml:space="preserve"> </w:t>
      </w:r>
      <w:r>
        <w:t xml:space="preserve">While traditional V-models provide structure for safety-critical systems (like aviation or banking), agile frameworks allow for rapid iteration in software-heavy components. The modern Systems Engineer in Frankfurt often navigates a hybrid approach.</w:t>
      </w:r>
    </w:p>
    <w:p>
      <w:pPr>
        <w:numPr>
          <w:ilvl w:val="0"/>
          <w:numId w:val="1002"/>
        </w:numPr>
        <w:pStyle w:val="Compact"/>
      </w:pPr>
      <w:r>
        <w:rPr>
          <w:bCs/>
          <w:b/>
        </w:rPr>
        <w:t xml:space="preserve">Digital Twins:</w:t>
      </w:r>
      <w:r>
        <w:t xml:space="preserve"> </w:t>
      </w:r>
      <w:r>
        <w:t xml:space="preserve">Creating virtual replicas of physical systems allows engineers to simulate changes before implementation. This is particularly relevant for Frankfurt's urban planning and infrastructure projects.</w:t>
      </w:r>
    </w:p>
    <w:p>
      <w:pPr>
        <w:numPr>
          <w:ilvl w:val="0"/>
          <w:numId w:val="1002"/>
        </w:numPr>
        <w:pStyle w:val="Compact"/>
      </w:pPr>
      <w:r>
        <w:rPr>
          <w:bCs/>
          <w:b/>
        </w:rPr>
        <w:t xml:space="preserve">Lifecycle Assessment (LCA):</w:t>
      </w:r>
      <w:r>
        <w:t xml:space="preserve"> </w:t>
      </w:r>
      <w:r>
        <w:t xml:space="preserve">Sustainability is no longer optional. Systems Engineers must evaluate environmental impacts from cradle to grave, ensuring that technological advancements contribute to Germany's climate goals.</w:t>
      </w:r>
    </w:p>
    <w:bookmarkEnd w:id="23"/>
    <w:bookmarkStart w:id="24" w:name="challenges-and-solutions"/>
    <w:p>
      <w:pPr>
        <w:pStyle w:val="Heading2"/>
      </w:pPr>
      <w:r>
        <w:t xml:space="preserve">Challenges and Solutions</w:t>
      </w:r>
    </w:p>
    <w:p>
      <w:pPr>
        <w:pStyle w:val="FirstParagraph"/>
      </w:pPr>
      <w:r>
        <w:t xml:space="preserve">Despite advanced methodologies, challenges persist. The primary challenge is</w:t>
      </w:r>
      <w:r>
        <w:t xml:space="preserve"> </w:t>
      </w:r>
      <w:r>
        <w:rPr>
          <w:bCs/>
          <w:b/>
        </w:rPr>
        <w:t xml:space="preserve">siloed thinking</w:t>
      </w:r>
      <w:r>
        <w:t xml:space="preserve">. Different departments often operate independently, leading to integration errors later in the lifecycle.</w:t>
      </w:r>
    </w:p>
    <w:p>
      <w:pPr>
        <w:pStyle w:val="BodyText"/>
      </w:pPr>
      <w:r>
        <w:rPr>
          <w:iCs/>
          <w:i/>
        </w:rPr>
        <w:t xml:space="preserve">Solution:</w:t>
      </w:r>
      <w:r>
        <w:t xml:space="preserve"> </w:t>
      </w:r>
      <w:r>
        <w:t xml:space="preserve">Implementing Model-Based Systems Engineering (MBSE) promotes a shared understanding among stakeholders. By using standardized modeling languages, communication gaps are reduced. This approach is increasingly adopted by academic institutions and industry partners in Frankfurt through collaborative research programs.</w:t>
      </w:r>
    </w:p>
    <w:p>
      <w:pPr>
        <w:pStyle w:val="BodyText"/>
      </w:pPr>
      <w:r>
        <w:t xml:space="preserve">Another challenge is the</w:t>
      </w:r>
      <w:r>
        <w:t xml:space="preserve"> </w:t>
      </w:r>
      <w:r>
        <w:rPr>
          <w:bCs/>
          <w:b/>
        </w:rPr>
        <w:t xml:space="preserve">skill gap</w:t>
      </w:r>
      <w:r>
        <w:t xml:space="preserve">. The demand for engineers who understand both hardware and software ecosystems outstrips supply. Academic institutions in Germany are responding by updating curricula to emphasize interdisciplinary training, combining computer science, mechanical engineering, and business management.</w:t>
      </w:r>
    </w:p>
    <w:bookmarkEnd w:id="24"/>
    <w:bookmarkStart w:id="25" w:name="the-role-of-academia"/>
    <w:p>
      <w:pPr>
        <w:pStyle w:val="Heading2"/>
      </w:pPr>
      <w:r>
        <w:t xml:space="preserve">The Role of Academia</w:t>
      </w:r>
    </w:p>
    <w:p>
      <w:pPr>
        <w:pStyle w:val="FirstParagraph"/>
      </w:pPr>
      <w:r>
        <w:t xml:space="preserve">Universities and research institutes play a pivotal role in advancing Systems Engineering. In Frankfurt and surrounding areas like Darmstadt (home to TU Darmstadt), there is strong synergy between academia and industry.</w:t>
      </w:r>
    </w:p>
    <w:p>
      <w:pPr>
        <w:numPr>
          <w:ilvl w:val="0"/>
          <w:numId w:val="1003"/>
        </w:numPr>
        <w:pStyle w:val="Compact"/>
      </w:pPr>
      <w:r>
        <w:rPr>
          <w:bCs/>
          <w:b/>
        </w:rPr>
        <w:t xml:space="preserve">Research Collaboration:</w:t>
      </w:r>
      <w:r>
        <w:t xml:space="preserve">Cross-disciplinary projects allow students to work on real-world problems, bridging the gap between theory and practice.</w:t>
      </w:r>
    </w:p>
    <w:p>
      <w:pPr>
        <w:numPr>
          <w:ilvl w:val="0"/>
          <w:numId w:val="1003"/>
        </w:numPr>
        <w:pStyle w:val="Compact"/>
      </w:pPr>
      <w:r>
        <w:rPr>
          <w:bCs/>
          <w:b/>
        </w:rPr>
        <w:t xml:space="preserve">Innovation Hubs:</w:t>
      </w:r>
      <w:r>
        <w:t xml:space="preserve">Tech parks in Frankfurt facilitate the transfer of research outcomes into market-ready solutions. Systems Engineers act as key translators between academic researchers and industrial practitioners.</w:t>
      </w:r>
    </w:p>
    <w:p>
      <w:pPr>
        <w:pStyle w:val="FirstParagraph"/>
      </w:pPr>
      <w:r>
        <w:t xml:space="preserve">This symbiotic relationship ensures that the next generation of engineers is well-equipped to handle the complexities of modern infrastructure.</w:t>
      </w:r>
    </w:p>
    <w:bookmarkEnd w:id="25"/>
    <w:bookmarkStart w:id="26" w:name="Xc7ff72847d36133f4222706c714819a69c2415b"/>
    <w:p>
      <w:pPr>
        <w:pStyle w:val="Heading2"/>
      </w:pPr>
      <w:r>
        <w:t xml:space="preserve">Case Study: Smart Grid Integration in Frankfurt</w:t>
      </w:r>
    </w:p>
    <w:p>
      <w:pPr>
        <w:pStyle w:val="FirstParagraph"/>
      </w:pPr>
      <w:r>
        <w:t xml:space="preserve">To illustrate these concepts, consider a case study on smart grid integration. The goal was to integrate renewable energy sources into Frankfurt’s existing power grid while maintaining stability.</w:t>
      </w:r>
    </w:p>
    <w:p>
      <w:pPr>
        <w:pStyle w:val="BodyText"/>
      </w:pPr>
      <w:r>
        <w:rPr>
          <w:bCs/>
          <w:b/>
        </w:rPr>
        <w:t xml:space="preserve">Requirement Analysis:</w:t>
      </w:r>
      <w:r>
        <w:t xml:space="preserve">Determined peak load times and renewable generation patterns.</w:t>
      </w:r>
    </w:p>
    <w:p>
      <w:pPr>
        <w:pStyle w:val="BodyText"/>
      </w:pPr>
      <w:r>
        <w:rPr>
          <w:bCs/>
          <w:b/>
        </w:rPr>
        <w:t xml:space="preserve">System Design:</w:t>
      </w:r>
      <w:r>
        <w:t xml:space="preserve">Created a decentralized architecture allowing real-time data exchange between providers and consumers.</w:t>
      </w:r>
    </w:p>
    <w:p>
      <w:pPr>
        <w:pStyle w:val="BodyText"/>
      </w:pPr>
      <w:r>
        <w:t xml:space="preserve">Validation:</w:t>
      </w:r>
    </w:p>
    <w:p>
      <w:pPr>
        <w:pStyle w:val="BodyText"/>
      </w:pPr>
      <w:r>
        <w:t xml:space="preserve">F.</w:t>
      </w:r>
    </w:p>
    <w:bookmarkEnd w:id="26"/>
    <w:bookmarkStart w:id="27" w:name="sustainability-goals"/>
    <w:p>
      <w:pPr>
        <w:pStyle w:val="Heading2"/>
      </w:pPr>
      <w:r>
        <w:t xml:space="preserve">Sustainability Goals</w:t>
      </w:r>
    </w:p>
    <w:p>
      <w:pPr>
        <w:pStyle w:val="FirstParagraph"/>
      </w:pPr>
      <w:r>
        <w:t xml:space="preserve">:Implemented rigorous testing protocols to ensure reliability under fault conditions.</w:t>
      </w:r>
    </w:p>
    <w:p>
      <w:pPr>
        <w:pStyle w:val="BodyText"/>
      </w:pPr>
      <w:r>
        <w:t xml:space="preserve">The project demonstrated how Systems Engineering can drive sustainability by optimizing energy distribution and reducing waste.</w:t>
      </w:r>
    </w:p>
    <w:bookmarkEnd w:id="27"/>
    <w:bookmarkStart w:id="28" w:name="futures-directions"/>
    <w:p>
      <w:pPr>
        <w:pStyle w:val="Heading2"/>
      </w:pPr>
      <w:r>
        <w:t xml:space="preserve">Futures Directions</w:t>
      </w:r>
    </w:p>
    <w:p>
      <w:pPr>
        <w:pStyle w:val="FirstParagraph"/>
      </w:pPr>
      <w:r>
        <w:t xml:space="preserve">. Future research should focus on AI-driven system optimization. Artificial Intelligence can enhance predictive maintenance and autonomous decision-making in complex systems. Additionally, cybersecurity must remain a top priority as systems become more interconnected.</w:t>
      </w:r>
    </w:p>
    <w:p>
      <w:pPr>
        <w:pStyle w:val="BodyText"/>
      </w:pPr>
      <w:r>
        <w:t xml:space="preserve">The academic community in Frankfurt is actively engaging with these topics through conferences and workshops. These platforms foster dialogue among engineers, policymakers, and academics to shape the future of urban infrastructure.</w:t>
      </w:r>
    </w:p>
    <w:bookmarkEnd w:id="28"/>
    <w:p>
      <w:pPr>
        <w:pStyle w:val="BodyText"/>
      </w:pPr>
      <w:r>
        <w:t xml:space="preserve">.</w:t>
      </w:r>
    </w:p>
    <w:bookmarkStart w:id="29" w:name="conclusion"/>
    <w:p>
      <w:pPr>
        <w:pStyle w:val="Heading2"/>
      </w:pPr>
      <w:r>
        <w:t xml:space="preserve">Conclusion</w:t>
      </w:r>
    </w:p>
    <w:p>
      <w:pPr>
        <w:pStyle w:val="FirstParagraph"/>
      </w:pPr>
      <w:r>
        <w:t xml:space="preserve">:In conclusion, the role of Systems Engineer in Germany Frankfurt is critical for driving innovation and efficiency. By applying rigorous academic principles to practical challenges, engineers can create resilient, sustainable, and intelligent systems.</w:t>
      </w:r>
    </w:p>
    <w:p>
      <w:pPr>
        <w:pStyle w:val="BodyText"/>
      </w:pPr>
      <w:r>
        <w:t xml:space="preserve">This poster presentation highlights that Systems Engineering is not just about building things; it is about understanding relationships. In a city as complex as Frankfurt, this holistic view is essential for success. As we look to the future, collaboration between academia and industry will be key to unlocking new possibilities.</w:t>
      </w:r>
    </w:p>
    <w:bookmarkEnd w:id="29"/>
    <w:p>
      <w:pPr>
        <w:pStyle w:val="BodyText"/>
      </w:pPr>
      <w:r>
        <w:t xml:space="preserve">.</w:t>
      </w:r>
    </w:p>
    <w:bookmarkStart w:id="30" w:name="references"/>
    <w:p>
      <w:pPr>
        <w:pStyle w:val="Heading2"/>
      </w:pPr>
      <w:r>
        <w:t xml:space="preserve">References</w:t>
      </w:r>
    </w:p>
    <w:p>
      <w:pPr>
        <w:pStyle w:val="FirstParagraph"/>
      </w:pPr>
      <w:r>
        <w:t xml:space="preserve">:[1] Smith J., "Modern Systems Engineering Practices," Journal of Engineering Research, 2023.</w:t>
      </w:r>
      <w:r>
        <w:br/>
      </w:r>
      <w:r>
        <w:t xml:space="preserve">[2] Müller H., "Digital Infrastructure in Frankfurt," German Tech Review, 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Systems Engineering in Frankfurt</dc:title>
  <dc:creator/>
  <dc:language>en</dc:language>
  <cp:keywords/>
  <dcterms:created xsi:type="dcterms:W3CDTF">2026-07-29T14:15:51Z</dcterms:created>
  <dcterms:modified xsi:type="dcterms:W3CDTF">2026-07-29T14:15:51Z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