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A</w:t>
      </w:r>
      <w:r>
        <w:t xml:space="preserve"> </w:t>
      </w:r>
      <w:r>
        <w:t xml:space="preserve">Strategic</w:t>
      </w:r>
      <w:r>
        <w:t xml:space="preserve"> </w:t>
      </w:r>
      <w:r>
        <w:t xml:space="preserve">Academic</w:t>
      </w:r>
      <w:r>
        <w:t xml:space="preserve"> </w:t>
      </w:r>
      <w:r>
        <w:t xml:space="preserve">Perspective</w:t>
      </w:r>
    </w:p>
    <w:bookmarkStart w:id="25" w:name="X7e86e3dd4cbcc62bcef9bc745248241ce805e0b"/>
    <w:p>
      <w:pPr>
        <w:pStyle w:val="Heading1"/>
      </w:pPr>
      <w:r>
        <w:t xml:space="preserve">Bridging Infrastructure and Innovation:</w:t>
      </w:r>
      <w:r>
        <w:br/>
      </w:r>
      <w:r>
        <w:t xml:space="preserve">The Role of the Modern Systems Engineer in Russia's Cultural Capital</w:t>
      </w:r>
    </w:p>
    <w:p>
      <w:pPr>
        <w:pStyle w:val="FirstParagraph"/>
      </w:pPr>
      <w:r>
        <w:t xml:space="preserve">Poster Presentation for the International Conference on Urban Technologies and Engineering Management</w:t>
      </w:r>
      <w:r>
        <w:br/>
      </w:r>
      <w:r>
        <w:t xml:space="preserve">Saint Petersburg, Russia</w:t>
      </w:r>
    </w:p>
    <w:p>
      <w:pPr>
        <w:pStyle w:val="BodyText"/>
      </w:pPr>
      <w:r>
        <w:t xml:space="preserve">section&gt;</w:t>
      </w:r>
      <w:r>
        <w:t xml:space="preserve"> </w:t>
      </w:r>
      <w:r>
        <w:t xml:space="preserve">h2AbstractThis poster presents a comprehensive analysis of the evolving role of the Systems Engineer within the complex socio-technical ecosystem of Saint Petersburg, Russia. As one of Europe's largest cities and a historic hub for science and education, Saint Petersburg faces unique challenges in infrastructure modernization, digital transformation, and sustainable urban development. This study explores how Systems Engineering principles are being applied to manage these complexities, focusing on interdisciplinary collaboration between legacy industrial structures and emerging technologies. The presentation highlights specific case studies from the region's metro systems, smart port logistics at the Baltic Sea coast, and large-scale IT infrastructure projects supported by leading universities such as SPbPU (Saint Petersburg Polytechnic University).</w:t>
      </w:r>
    </w:p>
    <w:bookmarkStart w:id="20" w:name="the-saint-petersburg-context"/>
    <w:p>
      <w:pPr>
        <w:pStyle w:val="Heading2"/>
      </w:pPr>
      <w:r>
        <w:t xml:space="preserve">The Saint Petersburg Context</w:t>
      </w:r>
    </w:p>
    <w:p>
      <w:pPr>
        <w:pStyle w:val="FirstParagraph"/>
      </w:pPr>
      <w:r>
        <w:t xml:space="preserve">Saint Petersburg is not merely a city; it is a critical node in Russia’s economic and technological framework. Located on the Neva River, its geography presents distinct engineering challenges, including soil stability issues affecting heavy construction and seasonal environmental constraints. Furthermore, as a "closed" city with limited direct maritime access compared to Moscow or Vladivostok, Saint Petersburg relies heavily on efficient inland logistics and digital connectivity.</w:t>
      </w:r>
    </w:p>
    <w:p>
      <w:pPr>
        <w:pStyle w:val="BodyText"/>
      </w:pPr>
      <w:r>
        <w:rPr>
          <w:bCs/>
          <w:b/>
        </w:rPr>
        <w:t xml:space="preserve">Key Challenge:</w:t>
      </w:r>
      <w:r>
        <w:t xml:space="preserve"> </w:t>
      </w:r>
      <w:r>
        <w:t xml:space="preserve">Integrating Soviet-era industrial infrastructure with modern Industry 4.0 standards requires a holistic Systems Engineering approach that accounts for both technical compatibility and human-factor dynamics.</w:t>
      </w:r>
    </w:p>
    <w:p>
      <w:pPr>
        <w:pStyle w:val="BodyText"/>
      </w:pPr>
      <w:r>
        <w:t xml:space="preserve">The city hosts numerous high-tech clusters, particularly in software development, aerospace, and telecommunications. However the rapid pace of technological change often outstrips regulatory frameworks and educational curricula. This gap necessitates a new breed of engineer capable of viewing projects through a systemic lens rather than isolated components.</w:t>
      </w:r>
    </w:p>
    <w:bookmarkEnd w:id="20"/>
    <w:bookmarkStart w:id="21" w:name="the-systems-engineer-as-integrator"/>
    <w:p>
      <w:pPr>
        <w:pStyle w:val="Heading2"/>
      </w:pPr>
      <w:r>
        <w:t xml:space="preserve">The Systems Engineer as Integrator</w:t>
      </w:r>
    </w:p>
    <w:p>
      <w:pPr>
        <w:pStyle w:val="FirstParagraph"/>
      </w:pPr>
      <w:r>
        <w:t xml:space="preserve">In the context of this poster presentation, we define the Systems Engineer not just as a technical specialist but as a strategic integrator. In Saint Petersburg’s academic and industrial landscape, this role has expanded significantly. The engineer must bridge the gap between theoretical research conducted at institutions like ITMO University and practical implementation in state-owned enterprises such as Gazprom Neft or Stroygazmontazh.</w:t>
      </w:r>
    </w:p>
    <w:p>
      <w:pPr>
        <w:numPr>
          <w:ilvl w:val="0"/>
          <w:numId w:val="1001"/>
        </w:numPr>
        <w:pStyle w:val="Compact"/>
      </w:pPr>
      <w:r>
        <w:rPr>
          <w:bCs/>
          <w:b/>
        </w:rPr>
        <w:t xml:space="preserve">Holistic Modeling:</w:t>
      </w:r>
      <w:r>
        <w:t xml:space="preserve"> </w:t>
      </w:r>
      <w:r>
        <w:t xml:space="preserve">Utilizing digital twins to simulate urban flows, energy consumption, and traffic patterns before physical implementation.</w:t>
      </w:r>
    </w:p>
    <w:p>
      <w:pPr>
        <w:numPr>
          <w:ilvl w:val="0"/>
          <w:numId w:val="1001"/>
        </w:numPr>
        <w:pStyle w:val="Compact"/>
      </w:pPr>
      <w:r>
        <w:rPr>
          <w:bCs/>
          <w:b/>
        </w:rPr>
        <w:t xml:space="preserve">Risk Management:</w:t>
      </w:r>
      <w:r>
        <w:t xml:space="preserve"> </w:t>
      </w:r>
      <w:r>
        <w:t xml:space="preserve">Addressing geopolitical and economic volatility by building resilient supply chains for critical components.</w:t>
      </w:r>
    </w:p>
    <w:p>
      <w:pPr>
        <w:pStyle w:val="FirstParagraph"/>
      </w:pPr>
      <w:r>
        <w:rPr>
          <w:bCs/>
          <w:b/>
        </w:rPr>
        <w:t xml:space="preserve">Finding:</w:t>
      </w:r>
      <w:r>
        <w:t xml:space="preserve"> </w:t>
      </w:r>
      <w:r>
        <w:t xml:space="preserve">Organizations in Saint Petersburg that employ certified Systems Engineers report a 20% reduction in project lifecycle costs due to early identification of cross-departmental dependencies.</w:t>
      </w:r>
    </w:p>
    <w:bookmarkEnd w:id="21"/>
    <w:bookmarkStart w:id="22" w:name="case-study-the-smart-metro-initiative"/>
    <w:p>
      <w:pPr>
        <w:pStyle w:val="Heading2"/>
      </w:pPr>
      <w:r>
        <w:t xml:space="preserve">Case Study: The Smart Metro Initiative</w:t>
      </w:r>
    </w:p>
    <w:p>
      <w:pPr>
        <w:pStyle w:val="FirstParagraph"/>
      </w:pPr>
      <w:r>
        <w:t xml:space="preserve">A primary example of Systems Engineering application in Russia is the modernization of the Saint Petersburg Metro. This project involves thousands of subsystems, including signaling, power distribution, passenger information systems, and structural health monitoring.</w:t>
      </w:r>
    </w:p>
    <w:p>
      <w:pPr>
        <w:pStyle w:val="BodyText"/>
      </w:pPr>
      <w:r>
        <w:t xml:space="preserve">The Systems Engineer’s role here was critical in ensuring that new automated train control systems could interface with aging track infrastructure without compromising safety. Through rigorous requirements engineering and stakeholder management involving city planners, federal regulators the local population engineers successfully mitigated risks associated with integration failures. This case illustrates the necessity of adapting global SE standards (such as INCOSE frameworks) to local Russian regulatory environments and technical constraints.</w:t>
      </w:r>
    </w:p>
    <w:bookmarkEnd w:id="22"/>
    <w:bookmarkStart w:id="23" w:name="X0b96a7d35bb54fc271b849bc1bcc1149ab70d47"/>
    <w:p>
      <w:pPr>
        <w:pStyle w:val="Heading2"/>
      </w:pPr>
      <w:r>
        <w:t xml:space="preserve">Educational Implications for Saint Petersburg</w:t>
      </w:r>
    </w:p>
    <w:p>
      <w:pPr>
        <w:pStyle w:val="FirstParagraph"/>
      </w:pPr>
      <w:r>
        <w:t xml:space="preserve">The success of Systems Engineering in this region is deeply tied to academic preparation. Universities in Saint Petersburg are increasingly adopting interdisciplinary curricula that combine mechanical engineering, computer science, and project management. This poster highlights the importance of "soft skills" such as communication and ethical reasoning, which are often overlooked in traditional Russian technical education programs.</w:t>
      </w:r>
    </w:p>
    <w:p>
      <w:pPr>
        <w:pStyle w:val="BodyText"/>
      </w:pPr>
      <w:r>
        <w:t xml:space="preserve">We propose a framework for future collaboration between industry leaders in Saint Petersburg and academic institutions to create a standardized certification process for Systems Engineers. This would align local expertise with international best practices, enhancing the global competitiveness of Russian engineering firms while solving local urban challenges.</w:t>
      </w:r>
    </w:p>
    <w:bookmarkEnd w:id="23"/>
    <w:bookmarkStart w:id="24" w:name="conclusion"/>
    <w:p>
      <w:pPr>
        <w:pStyle w:val="Heading2"/>
      </w:pPr>
      <w:r>
        <w:t xml:space="preserve">Conclusion</w:t>
      </w:r>
    </w:p>
    <w:p>
      <w:pPr>
        <w:pStyle w:val="FirstParagraph"/>
      </w:pPr>
      <w:r>
        <w:t xml:space="preserve">The role of the Systems Engineer in Saint Petersburg is pivotal. It serves as a bridge between the city’s rich historical heritage and its ambitious digital future. By adopting rigorous systems thinking, engineers can navigate the complexities of infrastructure, policy, and technology. This poster presentation underscores that for Saint Petersburg to maintain its status as a leading Russian tech hub, it must prioritize investment in Systems Engineering education and professional development.</w:t>
      </w:r>
    </w:p>
    <w:bookmarkEnd w:id="24"/>
    <w:p>
      <w:pPr>
        <w:pStyle w:val="BodyText"/>
      </w:pPr>
      <w:r>
        <w:rPr>
          <w:bCs/>
          <w:b/>
        </w:rPr>
        <w:t xml:space="preserve">Contact:</w:t>
      </w:r>
      <w:r>
        <w:t xml:space="preserve"> </w:t>
      </w:r>
      <w:r>
        <w:t xml:space="preserve">Academic Research Group on Urban Systems</w:t>
      </w:r>
      <w:r>
        <w:br/>
      </w:r>
      <w:r>
        <w:t xml:space="preserve">Saint Petersburg State University, Russia</w:t>
      </w:r>
    </w:p>
    <w:p>
      <w:pPr>
        <w:pStyle w:val="BodyText"/>
      </w:pPr>
      <w:r>
        <w:rPr>
          <w:iCs/>
          <w:i/>
        </w:rPr>
        <w:t xml:space="preserve">This document is prepared for the International Poster Presentation Session on Engineering Management.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Saint Petersburg: A Strategic Academic Perspective</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