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Systems</w:t>
      </w:r>
      <w:r>
        <w:t xml:space="preserve"> </w:t>
      </w:r>
      <w:r>
        <w:t xml:space="preserve">Engineering</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8" w:name="poster-container"/>
    <w:bookmarkStart w:id="27" w:name="X973d9b4797edd6568b18afc465d30dbfa02a097"/>
    <w:p>
      <w:pPr>
        <w:pStyle w:val="Heading1"/>
      </w:pPr>
      <w:r>
        <w:t xml:space="preserve">Poster Presentation: Systems Engineering in South Korea Seoul</w:t>
      </w:r>
    </w:p>
    <w:bookmarkStart w:id="20" w:name="abstractintroduction"/>
    <w:p>
      <w:pPr>
        <w:pStyle w:val="Heading2"/>
      </w:pPr>
      <w:r>
        <w:t xml:space="preserve">Abstract/Introduction</w:t>
      </w:r>
    </w:p>
    <w:p>
      <w:pPr>
        <w:pStyle w:val="FirstParagraph"/>
      </w:pPr>
      <w:r>
        <w:t xml:space="preserve">This poster presentation explores the critical role of Systems Engineering within the dynamic technological landscape of South Korea, with a specific focus on its capital city, Seoul. As a global leader in innovation and technology development, South Korea presents unique opportunities and challenges for systems engineers. This document outlines key aspects of systems engineering practice in this context, highlighting relevant projects, methodologies adapted to local needs.</w:t>
      </w:r>
    </w:p>
    <w:p>
      <w:pPr>
        <w:pStyle w:val="BodyText"/>
      </w:pPr>
      <w:r>
        <w:t xml:space="preserve">Seoul stands as a prime example of an advanced smart city infrastructure driven by robust Systems Engineering principles. From high-speed internet networks to integrated public transportation systems and cutting-edge manufacturing processes, Seoul exemplifies how complex system design can enhance quality of life and economic growth.</w:t>
      </w:r>
    </w:p>
    <w:bookmarkEnd w:id="20"/>
    <w:bookmarkStart w:id="21" w:name="X76dae89d467b9d706c732dc08fec594c161ce9f"/>
    <w:p>
      <w:pPr>
        <w:pStyle w:val="Heading2"/>
      </w:pPr>
      <w:r>
        <w:t xml:space="preserve">Key Themes in South Korean Systems Engineering</w:t>
      </w:r>
    </w:p>
    <w:p>
      <w:pPr>
        <w:numPr>
          <w:ilvl w:val="0"/>
          <w:numId w:val="1001"/>
        </w:numPr>
        <w:pStyle w:val="Compact"/>
      </w:pPr>
      <w:r>
        <w:rPr>
          <w:bCs/>
          <w:b/>
        </w:rPr>
        <w:t xml:space="preserve">Smarcity Infrastructure:</w:t>
      </w:r>
      <w:r>
        <w:t xml:space="preserve">The development and maintenance of smart cities like Songdo (built on reclaimed land near Incheon but heavily integrated with Seoul's systems) rely heavily on sophisticated sensor networks, data analytics platforms, and real-time monitoring systems – all core competencies of modern Systems Engineering.</w:t>
      </w:r>
    </w:p>
    <w:p>
      <w:pPr>
        <w:numPr>
          <w:ilvl w:val="0"/>
          <w:numId w:val="1001"/>
        </w:numPr>
        <w:pStyle w:val="Compact"/>
      </w:pPr>
      <w:r>
        <w:rPr>
          <w:bCs/>
          <w:b/>
        </w:rPr>
        <w:t xml:space="preserve">Advanced Manufacturing &amp; Industry 4.0:</w:t>
      </w:r>
      <w:r>
        <w:t xml:space="preserve">Korea's dominance in semiconductor manufacturing (Samsung Electronics), automotive production (Hyundai Motor Group), and consumer electronics requires highly integrated automated factory designs that seamlessly connect hardware, software, and human operators. This necessitates rigorous systems engineering practices to ensure reliability, scalability and efficiency.</w:t>
      </w:r>
    </w:p>
    <w:p>
      <w:pPr>
        <w:numPr>
          <w:ilvl w:val="0"/>
          <w:numId w:val="1001"/>
        </w:numPr>
        <w:pStyle w:val="Compact"/>
      </w:pPr>
      <w:r>
        <w:rPr>
          <w:bCs/>
          <w:b/>
        </w:rPr>
        <w:t xml:space="preserve">Digital Convergence:</w:t>
      </w:r>
      <w:r>
        <w:t xml:space="preserve">The convergence of telecommunications, IT services under the umbrella of "Convergence" is a major national strategy in Korea. Systems Engineers play pivotal roles integrating diverse technologies into cohesive solutions serving consumers and industries alike.</w:t>
      </w:r>
    </w:p>
    <w:p>
      <w:pPr>
        <w:numPr>
          <w:ilvl w:val="0"/>
          <w:numId w:val="1001"/>
        </w:numPr>
        <w:pStyle w:val="Compact"/>
      </w:pPr>
      <w:r>
        <w:rPr>
          <w:bCs/>
          <w:b/>
        </w:rPr>
        <w:t xml:space="preserve">Sustainability Initiatives:</w:t>
      </w:r>
      <w:r>
        <w:t xml:space="preserve">Growing emphasis on environmental sustainability drives adoption green building standards renewable energy integration waste management optimization – areas where systematic approaches are crucial for successful implementation long term viability</w:t>
      </w:r>
    </w:p>
    <w:bookmarkEnd w:id="21"/>
    <w:bookmarkStart w:id="22" w:name="X9c3c9a71dc1b7cf45e75ee562733640e3b182f9"/>
    <w:p>
      <w:pPr>
        <w:pStyle w:val="Heading2"/>
      </w:pPr>
      <w:r>
        <w:t xml:space="preserve">Case Study: Seoul's Public Transportation System Optimization</w:t>
      </w:r>
    </w:p>
    <w:p>
      <w:pPr>
        <w:pStyle w:val="FirstParagraph"/>
      </w:pPr>
      <w:r>
        <w:t xml:space="preserve">A prominent example showcasing effective application of Systems Engineering methodologies within South Korea is the continuous optimization efforts undertaken by Seoul Metropolitan Government regarding its extensive public transit network.</w:t>
      </w:r>
    </w:p>
    <w:p>
      <w:pPr>
        <w:numPr>
          <w:ilvl w:val="0"/>
          <w:numId w:val="1002"/>
        </w:numPr>
        <w:pStyle w:val="Compact"/>
      </w:pPr>
      <w:r>
        <w:rPr>
          <w:bCs/>
          <w:b/>
        </w:rPr>
        <w:t xml:space="preserve">Data Collection &amp; Analysis:</w:t>
      </w:r>
      <w:r>
        <w:t xml:space="preserve">Rigorous data collection from smart card transactions GPS tracking buses subways etc. provides invaluable insights into passenger flow patterns peak hours demand fluctuations</w:t>
      </w:r>
    </w:p>
    <w:p>
      <w:pPr>
        <w:numPr>
          <w:ilvl w:val="0"/>
          <w:numId w:val="1002"/>
        </w:numPr>
        <w:pStyle w:val="Compact"/>
      </w:pPr>
      <w:r>
        <w:rPr>
          <w:bCs/>
          <w:b/>
        </w:rPr>
        <w:t xml:space="preserve">Simulation Modeling:</w:t>
      </w:r>
      <w:r>
        <w:t xml:space="preserve">Sophisticated simulation models replicate current operations allowing engineers to test various scenarios evaluate impacts schedule adjustments route modifications infrastructure investments before actual implementation minimizing risks maximizing benefits</w:t>
      </w:r>
    </w:p>
    <w:p>
      <w:pPr>
        <w:numPr>
          <w:ilvl w:val="0"/>
          <w:numId w:val="1002"/>
        </w:numPr>
        <w:pStyle w:val="Compact"/>
      </w:pPr>
      <w:r>
        <w:rPr>
          <w:bCs/>
          <w:b/>
        </w:rPr>
        <w:t xml:space="preserve">User-Centric Design:</w:t>
      </w:r>
      <w:r>
        <w:t xml:space="preserve">Systems Engineering principles prioritize user experience ensuring accessibility convenience affordability improvements align with broader policy goals promoting sustainable urban mobility reducing congestion pollution</w:t>
      </w:r>
    </w:p>
    <w:p>
      <w:pPr>
        <w:pStyle w:val="FirstParagraph"/>
      </w:pPr>
      <w:r>
        <w:t xml:space="preserve">This iterative process demonstrates how systematic thinking combined with advanced analytical tools leads to tangible improvements serving millions residents daily enhancing overall quality of life fostering economic productivity.</w:t>
      </w:r>
    </w:p>
    <w:bookmarkEnd w:id="22"/>
    <w:bookmarkStart w:id="23" w:name="adapted-methodologies-for-seouls-context"/>
    <w:p>
      <w:pPr>
        <w:pStyle w:val="Heading2"/>
      </w:pPr>
      <w:r>
        <w:t xml:space="preserve">Adapted Methodologies for Seoul's Context</w:t>
      </w:r>
    </w:p>
    <w:p>
      <w:pPr>
        <w:pStyle w:val="FirstParagraph"/>
      </w:pPr>
      <w:r>
        <w:t xml:space="preserve">The fast pace innovation characteristic Seoul demands flexible agile yet robust methodologies tailored specifically address local nuances:</w:t>
      </w:r>
    </w:p>
    <w:p>
      <w:pPr>
        <w:numPr>
          <w:ilvl w:val="0"/>
          <w:numId w:val="1003"/>
        </w:numPr>
        <w:pStyle w:val="Compact"/>
      </w:pPr>
      <w:r>
        <w:rPr>
          <w:bCs/>
          <w:b/>
        </w:rPr>
        <w:t xml:space="preserve">Agile Systems Engineering (Agile SE):</w:t>
      </w:r>
      <w:r>
        <w:t xml:space="preserve">Combining traditional waterfall approaches with iterative agile cycles enables rapid prototyping quick feedback loops adapting swiftly changing market demands technological advancements typical Korean tech ecosystem.</w:t>
      </w:r>
    </w:p>
    <w:p>
      <w:pPr>
        <w:numPr>
          <w:ilvl w:val="0"/>
          <w:numId w:val="1003"/>
        </w:numPr>
        <w:pStyle w:val="Compact"/>
      </w:pPr>
      <w:r>
        <w:rPr>
          <w:bCs/>
          <w:b/>
        </w:rPr>
        <w:t xml:space="preserve">Digital Twin Technology:</w:t>
      </w:r>
      <w:r>
        <w:t xml:space="preserve">Leveraging digital twin concepts allows virtual replicas physical assets enabling predictive maintenance scenario testing reducing downtime costs associated unexpected failures critical high stakes environments like hospitals nuclear facilities</w:t>
      </w:r>
    </w:p>
    <w:p>
      <w:pPr>
        <w:numPr>
          <w:ilvl w:val="0"/>
          <w:numId w:val="1003"/>
        </w:numPr>
        <w:pStyle w:val="Compact"/>
      </w:pPr>
      <w:r>
        <w:rPr>
          <w:bCs/>
          <w:b/>
        </w:rPr>
        <w:t xml:space="preserve">Cross-disciplinary Collaboration:</w:t>
      </w:r>
      <w:r>
        <w:t xml:space="preserve"> </w:t>
      </w:r>
      <w:r>
        <w:t xml:space="preserve">Fostering collaboration between engineers domain experts policymakers facilitates holistic perspectives addressing multifaceted problems effectively promoting innovation through diverse viewpoints skillsets</w:t>
      </w:r>
    </w:p>
    <w:bookmarkEnd w:id="23"/>
    <w:bookmarkStart w:id="24" w:name="challenges-future-opportunities"/>
    <w:p>
      <w:pPr>
        <w:pStyle w:val="Heading2"/>
      </w:pPr>
      <w:r>
        <w:t xml:space="preserve">Challenges &amp; Future Opportunities</w:t>
      </w:r>
    </w:p>
    <w:p>
      <w:pPr>
        <w:pStyle w:val="FirstParagraph"/>
      </w:pPr>
      <w:r>
        <w:t xml:space="preserve">Despite significant achievements several challenges persist requiring ongoing attention:</w:t>
      </w:r>
    </w:p>
    <w:p>
      <w:pPr>
        <w:numPr>
          <w:ilvl w:val="0"/>
          <w:numId w:val="1004"/>
        </w:numPr>
        <w:pStyle w:val="Compact"/>
      </w:pPr>
      <w:r>
        <w:rPr>
          <w:bCs/>
          <w:b/>
        </w:rPr>
        <w:t xml:space="preserve">Talent Shortage:</w:t>
      </w:r>
      <w:r>
        <w:t xml:space="preserve"> </w:t>
      </w:r>
      <w:r>
        <w:t xml:space="preserve">Growing demand specialized skills outpaces supply creating bottleneck hindering further progress investing education training programs essential bridging gap</w:t>
      </w:r>
    </w:p>
    <w:p>
      <w:pPr>
        <w:numPr>
          <w:ilvl w:val="0"/>
          <w:numId w:val="1004"/>
        </w:numPr>
        <w:pStyle w:val="Compact"/>
      </w:pPr>
      <w:r>
        <w:rPr>
          <w:bCs/>
          <w:b/>
        </w:rPr>
        <w:t xml:space="preserve">Data Security &amp; Privacy:</w:t>
      </w:r>
      <w:r>
        <w:t xml:space="preserve"> </w:t>
      </w:r>
      <w:r>
        <w:t xml:space="preserve">Increasing reliance data-driven decision making raises concerns regarding cybersecurity threats protecting sensitive information paramount maintaining public trust integrity systems deployed across cityscape</w:t>
      </w:r>
    </w:p>
    <w:p>
      <w:pPr>
        <w:pStyle w:val="FirstParagraph"/>
      </w:pPr>
      <w:r>
        <w:t xml:space="preserve">Looking ahead numerous opportunities exist expanding influence global stage through international partnerships knowledge exchange collaborations promoting best practices sharing lessons learned contributing positively towards sustainable future benefiting both humanity planet equally.</w:t>
      </w:r>
    </w:p>
    <w:bookmarkEnd w:id="24"/>
    <w:bookmarkStart w:id="25" w:name="conclusion"/>
    <w:p>
      <w:pPr>
        <w:pStyle w:val="Heading2"/>
      </w:pPr>
      <w:r>
        <w:t xml:space="preserve">Conclusion</w:t>
      </w:r>
    </w:p>
    <w:p>
      <w:pPr>
        <w:pStyle w:val="FirstParagraph"/>
      </w:pPr>
      <w:r>
        <w:t xml:space="preserve">In conclusion this poster presentation underscores importance embracing Systems Engineering principles within dynamic vibrant environment represented by South Korea particularly its bustling capital Seoul. By leveraging advanced technologies adopting innovative methodologies fostering collaboration stakeholders involved can unlock full potential driving continued progress prosperity ensuring future generations inherit world equipped tackle emerging challenges head on confidently creating brighter tomorrow for all inhabitants living thriving community called home.</w:t>
      </w:r>
    </w:p>
    <w:bookmarkEnd w:id="25"/>
    <w:bookmarkStart w:id="26" w:name="references"/>
    <w:p>
      <w:pPr>
        <w:pStyle w:val="Heading2"/>
      </w:pPr>
      <w:r>
        <w:t xml:space="preserve">References</w:t>
      </w:r>
    </w:p>
    <w:p>
      <w:pPr>
        <w:numPr>
          <w:ilvl w:val="0"/>
          <w:numId w:val="1005"/>
        </w:numPr>
        <w:pStyle w:val="Compact"/>
      </w:pPr>
      <w:r>
        <w:t xml:space="preserve">Korea National Statistical Office. "Smart City Development Strategy." 2023.</w:t>
      </w:r>
    </w:p>
    <w:p>
      <w:pPr>
        <w:numPr>
          <w:ilvl w:val="0"/>
          <w:numId w:val="1005"/>
        </w:numPr>
        <w:pStyle w:val="Compact"/>
      </w:pPr>
      <w:r>
        <w:t xml:space="preserve">Samsung Electronics Co., Ltd. Annual Report 2023.</w:t>
      </w:r>
    </w:p>
    <w:p>
      <w:pPr>
        <w:numPr>
          <w:ilvl w:val="0"/>
          <w:numId w:val="1005"/>
        </w:numPr>
        <w:pStyle w:val="Compact"/>
      </w:pPr>
      <w:r>
        <w:t xml:space="preserve">National Research Foundation of Korea (NRF). "Digital Convergence Roadmap." 204.</w:t>
      </w:r>
    </w:p>
    <w:bookmarkEnd w:id="26"/>
    <w:p>
      <w:pPr>
        <w:pStyle w:val="FirstParagraph"/>
      </w:pPr>
      <w:r>
        <w:t xml:space="preserve">Presented at: International Conference on Systems Engineering, Seoul South Korea | Date: [Insert Conference Date]</w:t>
      </w:r>
    </w:p>
    <w:bookmarkEnd w:id="27"/>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Systems Engineering in South Korea Seoul</dc:title>
  <dc:creator/>
  <dc:language>en</dc:language>
  <cp:keywords/>
  <dcterms:created xsi:type="dcterms:W3CDTF">2026-07-29T04:09:49Z</dcterms:created>
  <dcterms:modified xsi:type="dcterms:W3CDTF">2026-07-29T04:09:49Z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