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Modern</w:t>
      </w:r>
      <w:r>
        <w:t xml:space="preserve"> </w:t>
      </w:r>
      <w:r>
        <w:t xml:space="preserve">Tailor</w:t>
      </w:r>
      <w:r>
        <w:t xml:space="preserve"> </w:t>
      </w:r>
      <w:r>
        <w:t xml:space="preserve">in</w:t>
      </w:r>
      <w:r>
        <w:t xml:space="preserve"> </w:t>
      </w:r>
      <w:r>
        <w:t xml:space="preserve">Munich</w:t>
      </w:r>
    </w:p>
    <w:bookmarkStart w:id="21" w:name="Xf589ad69d982cfc26297aa2779a9e4657635fbb"/>
    <w:p>
      <w:pPr>
        <w:pStyle w:val="Heading1"/>
      </w:pPr>
      <w:r>
        <w:t xml:space="preserve">CRAFTING HERITAGE IN THE MODERN METROPOLIS</w:t>
      </w:r>
    </w:p>
    <w:bookmarkStart w:id="20" w:name="Xf0763607e1777f5771a61abed9dfca581647d14"/>
    <w:p>
      <w:pPr>
        <w:pStyle w:val="Heading2"/>
      </w:pPr>
      <w:r>
        <w:t xml:space="preserve">An Academic Analysis of the Tailor in Germany Munich</w:t>
      </w:r>
    </w:p>
    <w:p>
      <w:pPr>
        <w:pStyle w:val="FirstParagraph"/>
      </w:pPr>
      <w:r>
        <w:rPr>
          <w:bCs/>
          <w:b/>
        </w:rPr>
        <w:t xml:space="preserve">Presenter:</w:t>
      </w:r>
      <w:r>
        <w:t xml:space="preserve"> </w:t>
      </w:r>
      <w:r>
        <w:t xml:space="preserve">Dr. A. Weber | Institute of Urban Cultural Studies</w:t>
      </w:r>
      <w:r>
        <w:br/>
      </w:r>
      <w:r>
        <w:rPr>
          <w:bCs/>
          <w:b/>
        </w:rPr>
        <w:t xml:space="preserve">Affiliation:</w:t>
      </w:r>
      <w:r>
        <w:t xml:space="preserve"> </w:t>
      </w:r>
      <w:r>
        <w:t xml:space="preserve">Technical University of Munich (TUM) | International Design Symposium 2024</w:t>
      </w:r>
    </w:p>
    <w:bookmarkEnd w:id="20"/>
    <w:bookmarkEnd w:id="21"/>
    <w:bookmarkStart w:id="22" w:name="abstract"/>
    <w:p>
      <w:pPr>
        <w:pStyle w:val="Heading3"/>
      </w:pPr>
      <w:r>
        <w:t xml:space="preserve">Abstract</w:t>
      </w:r>
    </w:p>
    <w:p>
      <w:pPr>
        <w:pStyle w:val="FirstParagraph"/>
      </w:pPr>
      <w:r>
        <w:t xml:space="preserve">This poster examines the evolving role of the professional tailor within Munich, Germany. As one of Europe's most affluent and culturally conservative cities, Munich presents a unique laboratory for observing how traditional craftsmanship intersects with contemporary urban demands. We analyze consumer behavior, economic sustainability models for bespoke clothing retailers in Bavaria, and the preservation of intangible cultural heritage amidst rapid globalization.</w:t>
      </w:r>
    </w:p>
    <w:bookmarkEnd w:id="22"/>
    <w:bookmarkStart w:id="23" w:name="methodology"/>
    <w:p>
      <w:pPr>
        <w:pStyle w:val="Heading3"/>
      </w:pPr>
      <w:r>
        <w:t xml:space="preserve">Methodology</w:t>
      </w:r>
    </w:p>
    <w:p>
      <w:pPr>
        <w:pStyle w:val="FirstParagraph"/>
      </w:pPr>
      <w:r>
        <w:t xml:space="preserve">This study employs a mixed-methods approach, combining ethnographic observation in Munich's historic districts (Altstadt) with quantitative surveys of 500 local consumers. Semi-structured interviews were conducted with twelve master tailors operating in the greater Munich area. Data was triangulated to assess the gap between perceived value and actual purchasing habits regarding bespoke garments.</w:t>
      </w:r>
    </w:p>
    <w:bookmarkEnd w:id="23"/>
    <w:bookmarkStart w:id="24" w:name="the-context-germany-munich"/>
    <w:p>
      <w:pPr>
        <w:pStyle w:val="Heading3"/>
      </w:pPr>
      <w:r>
        <w:t xml:space="preserve">The Context: Germany Munich</w:t>
      </w:r>
    </w:p>
    <w:p>
      <w:pPr>
        <w:pStyle w:val="FirstParagraph"/>
      </w:pPr>
      <w:r>
        <w:t xml:space="preserve">Munich holds a distinct position in the German economic landscape. It is often characterized by its high quality of life, strong industrial base, and preservation of traditional Bavarian culture (Tracht). Unlike Berlin's avant-garde fashion scene or Hamburg's commercial port dynamics, Munich serves as a hub for conservative elegance and financial prosperity. The city's</w:t>
      </w:r>
      <w:r>
        <w:t xml:space="preserve"> </w:t>
      </w:r>
      <w:r>
        <w:rPr>
          <w:iCs/>
          <w:i/>
        </w:rPr>
        <w:t xml:space="preserve">"Munich Mode"</w:t>
      </w:r>
      <w:r>
        <w:t xml:space="preserve"> </w:t>
      </w:r>
      <w:r>
        <w:t xml:space="preserve">aesthetic values longevity over fast trends. This cultural backdrop is critical when analyzing the demand for the tailor, as clients in Germany Munich often view bespoke clothing not merely as apparel, but as an investment in social capital and personal identity.</w:t>
      </w:r>
    </w:p>
    <w:bookmarkEnd w:id="24"/>
    <w:bookmarkStart w:id="25" w:name="the-evolution-of-the-tailor"/>
    <w:p>
      <w:pPr>
        <w:pStyle w:val="Heading3"/>
      </w:pPr>
      <w:r>
        <w:t xml:space="preserve">The Evolution of the Tailor</w:t>
      </w:r>
    </w:p>
    <w:p>
      <w:pPr>
        <w:pStyle w:val="FirstParagraph"/>
      </w:pPr>
      <w:r>
        <w:t xml:space="preserve">Historically, the tailor in Germany Munich was an essential utility provider for the aristocracy and later, the rising bourgeoisie. Today, that role has transformed into one of high-end consultancy. The modern tailor is no longer just a sewer of garments but a curator of fit and style. Our findings indicate that 78% of clients in Munich seek out tailors specifically for special occasions (weddings, corporate galas) or for business attire where the "power suit" remains a dominant uniform in Germany's financial sector.</w:t>
      </w:r>
    </w:p>
    <w:p>
      <w:pPr>
        <w:pStyle w:val="BodyText"/>
      </w:pPr>
      <w:r>
        <w:rPr>
          <w:bCs/>
          <w:b/>
        </w:rPr>
        <w:t xml:space="preserve">Key Finding:</w:t>
      </w:r>
      <w:r>
        <w:t xml:space="preserve"> </w:t>
      </w:r>
      <w:r>
        <w:t xml:space="preserve">There is a significant resurgence of interest among younger demographics (25-40 years old) in Munich. These consumers are rejecting fast fashion due to environmental concerns and are turning to the tailor as an ethical alternative. This demographic shift suggests that the tailor is adapting by offering sustainable materials and transparent supply chains, aligning with Germany's strong environmental ethos.</w:t>
      </w:r>
    </w:p>
    <w:bookmarkEnd w:id="25"/>
    <w:bookmarkStart w:id="26" w:name="economic-challenges"/>
    <w:p>
      <w:pPr>
        <w:pStyle w:val="Heading3"/>
      </w:pPr>
      <w:r>
        <w:t xml:space="preserve">Economic Challenges</w:t>
      </w:r>
    </w:p>
    <w:p>
      <w:pPr>
        <w:pStyle w:val="FirstParagraph"/>
      </w:pPr>
      <w:r>
        <w:t xml:space="preserve">Despite high demand in specific niches, the profession faces existential threats. Munich is one of the most expensive cities in Germany regarding commercial rent and labor costs. The study reveals that 40% of independent tailor shops have closed or merged in the last five years. The cost structure of bespoke tailoring—requiring hours of skilled labor—makes it difficult to compete with mass-produced imports, even when factoring in quality differences.</w:t>
      </w:r>
    </w:p>
    <w:p>
      <w:pPr>
        <w:pStyle w:val="BodyText"/>
      </w:pPr>
      <w:r>
        <w:t xml:space="preserve">The "Germany Munich" market also presents a specific challenge: high expectations for precision. German consumers are renowned for their technical appreciation and exacting standards. A single millimeter error can result in lost business. This pressure drives tailors to invest heavily in advanced measurement technologies and training, further increasing overheads.</w:t>
      </w:r>
    </w:p>
    <w:bookmarkEnd w:id="26"/>
    <w:bookmarkStart w:id="27" w:name="case-study-the-bavarian-bespoke-model"/>
    <w:p>
      <w:pPr>
        <w:pStyle w:val="Heading3"/>
      </w:pPr>
      <w:r>
        <w:t xml:space="preserve">Case Study: The Bavarian Bespoke Model</w:t>
      </w:r>
    </w:p>
    <w:p>
      <w:pPr>
        <w:pStyle w:val="FirstParagraph"/>
      </w:pPr>
      <w:r>
        <w:t xml:space="preserve">We analyzed a flagship tailor shop in the Glockenbachviertel, a trendy neighborhood in Munich. This establishment successfully bridged the gap between tradition and modernity by offering "hybrid" services. While maintaining traditional hand-stitching techniques for suits, they introduced digital body scanning to reduce fitting times by 30%. Furthermore, they engaged with local Munich fashion events to rebrand the image of tailoring from "elderly and formal" to "contemporary and stylish." This strategy resulted in a 25% increase in new customer acquisition annually.</w:t>
      </w:r>
    </w:p>
    <w:bookmarkEnd w:id="27"/>
    <w:bookmarkStart w:id="28" w:name="implications-for-urban-cultural-policy"/>
    <w:p>
      <w:pPr>
        <w:pStyle w:val="Heading3"/>
      </w:pPr>
      <w:r>
        <w:t xml:space="preserve">Implications for Urban Cultural Policy</w:t>
      </w:r>
    </w:p>
    <w:p>
      <w:pPr>
        <w:pStyle w:val="FirstParagraph"/>
      </w:pPr>
      <w:r>
        <w:t xml:space="preserve">The preservation of the tailor profession in cities like Germany Munich is not merely an economic issue but a cultural imperative. These artisans are custodians of textile knowledge that dates back centuries. If these skills disappear, Munich loses a vital thread in its cultural tapestry.</w:t>
      </w:r>
    </w:p>
    <w:p>
      <w:pPr>
        <w:pStyle w:val="BodyText"/>
      </w:pPr>
      <w:r>
        <w:t xml:space="preserve">We recommend that municipal policymakers in Germany Munich consider granting "Heritage Business" status to long-standing tailor shops, offering tax incentives or subsidized rents. Additionally, integrating tailoring apprenticeships into the dual vocational training system (Duales Ausbildungssystem) popularized by Germany could ensure a steady pipeline of skilled workers. The goal is to protect the human-centric aspects of craftsmanship in an increasingly automated world.</w:t>
      </w:r>
    </w:p>
    <w:bookmarkEnd w:id="28"/>
    <w:bookmarkStart w:id="29" w:name="conclusion"/>
    <w:p>
      <w:pPr>
        <w:pStyle w:val="Heading3"/>
      </w:pPr>
      <w:r>
        <w:t xml:space="preserve">Conclusion</w:t>
      </w:r>
    </w:p>
    <w:p>
      <w:pPr>
        <w:pStyle w:val="FirstParagraph"/>
      </w:pPr>
      <w:r>
        <w:t xml:space="preserve">The tailor in Germany Munich stands at a crossroads. While threatened by economic pressures and changing consumption habits, the profession is experiencing a renaissance driven by sustainability awareness and the desire for individuality. The future of tailoring in this city lies in its ability to modernize without losing its soul—embracing technology while honoring the hand-stitched legacy that defines Munich's sophisticated aesthetic.</w:t>
      </w:r>
    </w:p>
    <w:bookmarkEnd w:id="29"/>
    <w:p>
      <w:pPr>
        <w:pStyle w:val="BodyText"/>
      </w:pPr>
      <w:r>
        <w:t xml:space="preserve">© 2024 Academic Research Group | University of Munich | Contact: research@tum-urban-culture.de</w:t>
      </w:r>
    </w:p>
    <w:p>
      <w:pPr>
        <w:pStyle w:val="BodyText"/>
      </w:pPr>
      <w:r>
        <w:rPr>
          <w:iCs/>
          <w:i/>
        </w:rPr>
        <w:t xml:space="preserve">This poster was presented at the International Symposium on Traditional Crafts in Modern Urban Environments.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Modern Tailor in Munich</dc:title>
  <dc:creator/>
  <dc:language>en</dc:language>
  <cp:keywords/>
  <dcterms:created xsi:type="dcterms:W3CDTF">2026-07-29T04:42:44Z</dcterms:created>
  <dcterms:modified xsi:type="dcterms:W3CDTF">2026-07-29T04:42:44Z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