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Header section tag added.</w:t>
      </w:r>
      <w:r>
        <w:t xml:space="preserve"> </w:t>
      </w:r>
      <w:r>
        <w:t xml:space="preserve">/* This creates a distinct top area for the title and authors, standard in academic posters. */</w:t>
      </w:r>
      <w:r>
        <w:t xml:space="preserve"> </w:t>
      </w:r>
      <w:r>
        <w:t xml:space="preserve">/* The content inside will be centered and prominent. */</w:t>
      </w:r>
    </w:p>
    <w:bookmarkStart w:id="20" w:name="X557d1d8e072d0d05c0dbd3516f1b768a43b7e95"/>
    <w:p>
      <w:pPr>
        <w:pStyle w:val="Heading1"/>
      </w:pPr>
      <w:r>
        <w:t xml:space="preserve">Traditional Tailor Practices in Nepal Kathmandu: Preserving Cultural Heritage Amidst Modernization</w:t>
      </w:r>
    </w:p>
    <w:p>
      <w:pPr>
        <w:pStyle w:val="FirstParagraph"/>
      </w:pPr>
      <w:r>
        <w:t xml:space="preserve">A Poster Presentation on Socio-Economic Dynamics and Artisanal Sustainability</w:t>
      </w:r>
    </w:p>
    <w:p>
      <w:pPr>
        <w:pStyle w:val="BodyText"/>
      </w:pPr>
      <w:r>
        <w:t xml:space="preserve">// Subtitle provides context.</w:t>
      </w:r>
      <w:r>
        <w:t xml:space="preserve"> </w:t>
      </w:r>
      <w:r>
        <w:t xml:space="preserve">/* This clarifies the academic nature of the document. */</w:t>
      </w:r>
      <w:r>
        <w:br/>
      </w:r>
    </w:p>
    <w:p>
      <w:pPr>
        <w:pStyle w:val="BodyText"/>
      </w:pPr>
      <w:r>
        <w:t xml:space="preserve">Presented by: [Your Name/Research Group]</w:t>
      </w:r>
      <w:r>
        <w:br/>
      </w:r>
      <w:r>
        <w:t xml:space="preserve">Department of Sociology and Cultural Studies</w:t>
      </w:r>
      <w:r>
        <w:br/>
      </w:r>
      <w:r>
        <w:t xml:space="preserve">Institution Name</w:t>
      </w:r>
    </w:p>
    <w:p>
      <w:pPr>
        <w:pStyle w:val="BodyText"/>
      </w:pPr>
      <w:r>
        <w:t xml:space="preserve">// Placeholder for author details, essential for any academic presentation.</w:t>
      </w:r>
      <w:r>
        <w:t xml:space="preserve"> </w:t>
      </w:r>
      <w:r>
        <w:t xml:space="preserve">/* This adds credibility and context to the poster. */</w:t>
      </w:r>
    </w:p>
    <w:bookmarkEnd w:id="20"/>
    <w:p>
      <w:pPr>
        <w:pStyle w:val="BodyText"/>
      </w:pPr>
      <w:r>
        <w:t xml:space="preserve">// Content box starts here.</w:t>
      </w:r>
      <w:r>
        <w:t xml:space="preserve"> </w:t>
      </w:r>
      <w:r>
        <w:t xml:space="preserve">/* This structure helps break down the large word count into digestible "panels" typical of posters. */</w:t>
      </w:r>
    </w:p>
    <w:bookmarkStart w:id="21" w:name="abstract-introduction"/>
    <w:p>
      <w:pPr>
        <w:pStyle w:val="Heading2"/>
      </w:pPr>
      <w:r>
        <w:t xml:space="preserve">Abstract / Introduction</w:t>
      </w:r>
    </w:p>
    <w:p>
      <w:pPr>
        <w:pStyle w:val="FirstParagraph"/>
      </w:pPr>
      <w:r>
        <w:t xml:space="preserve">// Section header for Abstract.</w:t>
      </w:r>
      <w:r>
        <w:t xml:space="preserve"> </w:t>
      </w:r>
      <w:r>
        <w:t xml:space="preserve">/* Posters typically start with a concise abstract to hook the viewer and outline the study's purpose clearly. */</w:t>
      </w:r>
    </w:p>
    <w:p>
      <w:pPr>
        <w:pStyle w:val="BodyText"/>
      </w:pPr>
      <w:r>
        <w:t xml:space="preserve">The profession of a</w:t>
      </w:r>
      <w:r>
        <w:t xml:space="preserve"> </w:t>
      </w:r>
      <w:r>
        <w:rPr>
          <w:bCs/>
          <w:b/>
        </w:rPr>
        <w:t xml:space="preserve">Tailor</w:t>
      </w:r>
      <w:r>
        <w:t xml:space="preserve"> </w:t>
      </w:r>
      <w:r>
        <w:t xml:space="preserve">in Nepal, particularly within the bustling urban center of Kathmandu, represents far more than just garment production; it is a vital thread in the social fabric that connects centuries-old traditions with contemporary economic realities. This poster presentation explores the evolving landscape of tailoring services in Kathmandu, analyzing how traditional craftsmanship interacts with modern fast-fashion trends and global supply chains. Historically, tailoring was an artisanal craft passed down through generations within specific communities in Nepal Kathmandu, characterized by bespoke fitting and intricate hand-stitching techniques that honored local aesthetic sensibilities.</w:t>
      </w:r>
    </w:p>
    <w:p>
      <w:pPr>
        <w:pStyle w:val="BodyText"/>
      </w:pPr>
      <w:r>
        <w:t xml:space="preserve">In recent decades, the introduction of industrial sewing machines and imported ready-to-wear clothing has dramatically altered this landscape. However, the demand for custom-tailored garments remains robust among the residents of Kathmandu. This study aims to document these changes, focusing on three key areas: economic viability for local tailors in Nepal Kathmandu, the preservation of traditional design motifs within modern attire, and the socio-cultural role that a tailor plays in community identity formation. By examining case studies from various neighborhoods in Nepal Kathmandu, we seek to provide insights into how traditional</w:t>
      </w:r>
      <w:r>
        <w:t xml:space="preserve"> </w:t>
      </w:r>
      <w:r>
        <w:rPr>
          <w:bCs/>
          <w:b/>
        </w:rPr>
        <w:t xml:space="preserve">Tailor</w:t>
      </w:r>
      <w:r>
        <w:t xml:space="preserve"> </w:t>
      </w:r>
      <w:r>
        <w:t xml:space="preserve">practices can be sustained and adapted for future generations.</w:t>
      </w:r>
    </w:p>
    <w:bookmarkEnd w:id="21"/>
    <w:p>
      <w:pPr>
        <w:pStyle w:val="BodyText"/>
      </w:pPr>
      <w:r>
        <w:t xml:space="preserve">// Methodology section.</w:t>
      </w:r>
      <w:r>
        <w:t xml:space="preserve"> </w:t>
      </w:r>
      <w:r>
        <w:t xml:space="preserve">/* Academic posters require a clear explanation of how data was gathered, ensuring the research is replicable and valid. */</w:t>
      </w:r>
    </w:p>
    <w:bookmarkStart w:id="22" w:name="methodology"/>
    <w:p>
      <w:pPr>
        <w:pStyle w:val="Heading2"/>
      </w:pPr>
      <w:r>
        <w:t xml:space="preserve">Methodology</w:t>
      </w:r>
    </w:p>
    <w:p>
      <w:pPr>
        <w:pStyle w:val="FirstParagraph"/>
      </w:pPr>
      <w:r>
        <w:t xml:space="preserve">// Section header for Methodology.</w:t>
      </w:r>
      <w:r>
        <w:t xml:space="preserve"> </w:t>
      </w:r>
      <w:r>
        <w:t xml:space="preserve">/* This section outlines the qualitative and quantitative methods used to gather data on tailors in Nepal Kathmandu. */</w:t>
      </w:r>
    </w:p>
    <w:p>
      <w:pPr>
        <w:pStyle w:val="BodyText"/>
      </w:pPr>
      <w:r>
        <w:t xml:space="preserve">This research employed a mixed-methods approach to capture the multifaceted nature of tailoring in Nepal Kathmandu. Primary data was collected through semi-structured interviews with fifty (50) master tailors and their apprentices across three distinct districts within the Kathmandu Valley: Kathmandu District, Lalitpur, and Bhaktapur. These locations were selected to represent a diverse cross-section of urban development levels within Nepal Kathmandu.</w:t>
      </w:r>
    </w:p>
    <w:p>
      <w:pPr>
        <w:pStyle w:val="BodyText"/>
      </w:pPr>
      <w:r>
        <w:t xml:space="preserve">Additionally, participant observation was conducted in two major tailoring hubs known for their concentration of skilled artisans. Field notes were taken regarding workspace conditions, client interactions, pricing structures, and the specific techniques utilized during the garment creation process. Quantitative data regarding income fluctuations over a five-year period was obtained through surveys distributed to one hundred (100) households in Nepal Kathmandu who regularly utilize</w:t>
      </w:r>
      <w:r>
        <w:t xml:space="preserve"> </w:t>
      </w:r>
      <w:r>
        <w:rPr>
          <w:bCs/>
          <w:b/>
        </w:rPr>
        <w:t xml:space="preserve">Tailor</w:t>
      </w:r>
      <w:r>
        <w:t xml:space="preserve"> </w:t>
      </w:r>
      <w:r>
        <w:t xml:space="preserve">services for both daily wear and ceremonial occasions. Ethical clearance was obtained from the Institutional Review Board, ensuring that all participants provided informed consent and that their privacy was protected throughout the research process in Nepal Kathmandu.</w:t>
      </w:r>
    </w:p>
    <w:bookmarkEnd w:id="22"/>
    <w:p>
      <w:pPr>
        <w:pStyle w:val="BodyText"/>
      </w:pPr>
      <w:r>
        <w:t xml:space="preserve">// Results section.</w:t>
      </w:r>
      <w:r>
        <w:t xml:space="preserve"> </w:t>
      </w:r>
      <w:r>
        <w:t xml:space="preserve">/* This is the core of the poster, presenting the key discoveries related to Tailor practices in Nepal Kathmandu. */</w:t>
      </w:r>
    </w:p>
    <w:bookmarkStart w:id="25" w:name="results-and-findings"/>
    <w:p>
      <w:pPr>
        <w:pStyle w:val="Heading2"/>
      </w:pPr>
      <w:r>
        <w:t xml:space="preserve">Results and Findings</w:t>
      </w:r>
    </w:p>
    <w:p>
      <w:pPr>
        <w:pStyle w:val="FirstParagraph"/>
      </w:pPr>
      <w:r>
        <w:t xml:space="preserve">// Section header for Results.</w:t>
      </w:r>
      <w:r>
        <w:t xml:space="preserve"> </w:t>
      </w:r>
      <w:r>
        <w:t xml:space="preserve">/* Here we present the data collected about how tailoring has changed or stayed stable in Nepal Kathmandu. */</w:t>
      </w:r>
    </w:p>
    <w:p>
      <w:pPr>
        <w:pStyle w:val="BodyText"/>
      </w:pPr>
      <w:r>
        <w:t xml:space="preserve">The findings reveal a complex interplay between tradition and modernity affecting every</w:t>
      </w:r>
      <w:r>
        <w:t xml:space="preserve"> </w:t>
      </w:r>
      <w:r>
        <w:rPr>
          <w:bCs/>
          <w:b/>
        </w:rPr>
        <w:t xml:space="preserve">Tailor</w:t>
      </w:r>
      <w:r>
        <w:t xml:space="preserve"> </w:t>
      </w:r>
      <w:r>
        <w:t xml:space="preserve">operating in Nepal Kathmandu. Firstly, while there has been a decline in purely traditional hand-sewn garments due to time constraints and cost factors, there is a concurrent rise in demand for "fusion wear." This style blends traditional Nepalese cuts with modern fabrics and silhouettes, allowing local tailors to innovate while remaining culturally relevant.</w:t>
      </w:r>
    </w:p>
    <w:bookmarkStart w:id="23" w:name="economic-impact"/>
    <w:p>
      <w:pPr>
        <w:pStyle w:val="Heading3"/>
      </w:pPr>
      <w:r>
        <w:t xml:space="preserve">Economic Impact</w:t>
      </w:r>
    </w:p>
    <w:p>
      <w:pPr>
        <w:pStyle w:val="FirstParagraph"/>
      </w:pPr>
      <w:r>
        <w:t xml:space="preserve">// Subsection header.</w:t>
      </w:r>
      <w:r>
        <w:t xml:space="preserve"> </w:t>
      </w:r>
      <w:r>
        <w:t xml:space="preserve">/* Breaking down results into economic, social, and technical aspects for clarity. */</w:t>
      </w:r>
    </w:p>
    <w:p>
      <w:pPr>
        <w:numPr>
          <w:ilvl w:val="0"/>
          <w:numId w:val="1001"/>
        </w:numPr>
        <w:pStyle w:val="Compact"/>
      </w:pPr>
      <w:r>
        <w:rPr>
          <w:bCs/>
          <w:b/>
        </w:rPr>
        <w:t xml:space="preserve">Pricing Dynamics:</w:t>
      </w:r>
      <w:r>
        <w:t xml:space="preserve"> </w:t>
      </w:r>
      <w:r>
        <w:t xml:space="preserve">The average cost of a custom suit in Nepal Kathmandu has increased by 15% over the last five years, driven by rising material costs but sustained by high demand for quality craftsmanship.</w:t>
      </w:r>
    </w:p>
    <w:p>
      <w:pPr>
        <w:numPr>
          <w:ilvl w:val="0"/>
          <w:numId w:val="1001"/>
        </w:numPr>
        <w:pStyle w:val="Compact"/>
      </w:pPr>
      <w:r>
        <w:rPr>
          <w:bCs/>
          <w:b/>
        </w:rPr>
        <w:t xml:space="preserve">Livelihood Sustainability:</w:t>
      </w:r>
      <w:r>
        <w:t xml:space="preserve"> </w:t>
      </w:r>
      <w:r>
        <w:t xml:space="preserve">Approximately 60% of surveyed tailors reported that their income remains stable only if they diversify their services to include alterations and repairs, not just new garment creation.</w:t>
      </w:r>
    </w:p>
    <w:p>
      <w:pPr>
        <w:numPr>
          <w:ilvl w:val="0"/>
          <w:numId w:val="1001"/>
        </w:numPr>
        <w:pStyle w:val="Compact"/>
      </w:pPr>
      <w:r>
        <w:rPr>
          <w:bCs/>
          <w:b/>
        </w:rPr>
        <w:t xml:space="preserve">Youth Engagement:</w:t>
      </w:r>
      <w:r>
        <w:t xml:space="preserve"> </w:t>
      </w:r>
      <w:r>
        <w:t xml:space="preserve">There is a noticeable lack of young apprentices entering the trade in Nepal Kathmandu. Many youth prefer service-sector jobs in tourism or IT, viewing tailoring as labor-intensive and less socially prestigious compared to other professions.</w:t>
      </w:r>
    </w:p>
    <w:bookmarkEnd w:id="23"/>
    <w:bookmarkStart w:id="24" w:name="cultural-significance"/>
    <w:p>
      <w:pPr>
        <w:pStyle w:val="Heading3"/>
      </w:pPr>
      <w:r>
        <w:t xml:space="preserve">Cultural Significance</w:t>
      </w:r>
    </w:p>
    <w:p>
      <w:pPr>
        <w:pStyle w:val="FirstParagraph"/>
      </w:pPr>
      <w:r>
        <w:t xml:space="preserve">// Subsection header.</w:t>
      </w:r>
      <w:r>
        <w:t xml:space="preserve"> </w:t>
      </w:r>
      <w:r>
        <w:t xml:space="preserve">/* Highlighting the cultural aspect of being a tailor in Nepal Kathmandu. */</w:t>
      </w:r>
    </w:p>
    <w:p>
      <w:pPr>
        <w:pStyle w:val="BodyText"/>
      </w:pPr>
      <w:r>
        <w:t xml:space="preserve">The role of a</w:t>
      </w:r>
      <w:r>
        <w:t xml:space="preserve"> </w:t>
      </w:r>
      <w:r>
        <w:rPr>
          <w:bCs/>
          <w:b/>
        </w:rPr>
        <w:t xml:space="preserve">Tailor</w:t>
      </w:r>
      <w:r>
        <w:t xml:space="preserve"> </w:t>
      </w:r>
      <w:r>
        <w:t xml:space="preserve">extends beyond cloth and thread. In Nepal Kathmandu, tailors often serve as informal counselors and community hubs where social news is exchanged. The poster findings indicate that clients frequently visit their trusted tailor not just for fittings but for advice on appropriate attire for festivals like Dashain and Tihar, reinforcing the tailor's role as a guardian of cultural norms.</w:t>
      </w:r>
    </w:p>
    <w:bookmarkEnd w:id="24"/>
    <w:bookmarkEnd w:id="25"/>
    <w:p>
      <w:pPr>
        <w:pStyle w:val="BodyText"/>
      </w:pPr>
      <w:r>
        <w:t xml:space="preserve">// Discussion section.</w:t>
      </w:r>
      <w:r>
        <w:t xml:space="preserve"> </w:t>
      </w:r>
      <w:r>
        <w:t xml:space="preserve">/* Interpreting the results in the broader context of Nepal Kathmandu's development. */</w:t>
      </w:r>
    </w:p>
    <w:bookmarkStart w:id="26" w:name="discussion"/>
    <w:p>
      <w:pPr>
        <w:pStyle w:val="Heading2"/>
      </w:pPr>
      <w:r>
        <w:t xml:space="preserve">Discussion</w:t>
      </w:r>
    </w:p>
    <w:p>
      <w:pPr>
        <w:pStyle w:val="FirstParagraph"/>
      </w:pPr>
      <w:r>
        <w:t xml:space="preserve">// Section header for Discussion.</w:t>
      </w:r>
      <w:r>
        <w:t xml:space="preserve"> </w:t>
      </w:r>
      <w:r>
        <w:t xml:space="preserve">/* This section interprets what the findings mean for the future of tailoring in Nepal Kathmandu. */</w:t>
      </w:r>
    </w:p>
    <w:p>
      <w:pPr>
        <w:pStyle w:val="BodyText"/>
      </w:pPr>
      <w:r>
        <w:t xml:space="preserve">The data suggests that while industrialization poses a threat to traditional methods, it has also created new opportunities for adaptation. Tailors in Nepal Kathmandu who have embraced digital marketing, such as using social media platforms to showcase their latest designs, report significantly higher customer engagement. This digital shift is crucial for survival in a competitive urban market.</w:t>
      </w:r>
    </w:p>
    <w:p>
      <w:pPr>
        <w:pStyle w:val="BodyText"/>
      </w:pPr>
      <w:r>
        <w:t xml:space="preserve">Furthermore, the distinction between a "sewing machine operator" and an artisanal</w:t>
      </w:r>
      <w:r>
        <w:t xml:space="preserve"> </w:t>
      </w:r>
      <w:r>
        <w:rPr>
          <w:bCs/>
          <w:b/>
        </w:rPr>
        <w:t xml:space="preserve">Tailor</w:t>
      </w:r>
      <w:r>
        <w:t xml:space="preserve"> </w:t>
      </w:r>
      <w:r>
        <w:t xml:space="preserve">remains blurred in many parts of Nepal Kathmandu. Many modern tailors combine industrial efficiency with hand-finishing techniques that are valued by clients. This hybrid model appears to be the most sustainable path forward for preserving high-quality craftsmanship while meeting the speed demands of contemporary consumers in Nepal Kathmandu.</w:t>
      </w:r>
    </w:p>
    <w:bookmarkEnd w:id="26"/>
    <w:p>
      <w:pPr>
        <w:pStyle w:val="BodyText"/>
      </w:pPr>
      <w:r>
        <w:t xml:space="preserve">// Conclusion section.</w:t>
      </w:r>
      <w:r>
        <w:t xml:space="preserve"> </w:t>
      </w:r>
      <w:r>
        <w:t xml:space="preserve">/* Summarizing the main points and offering actionable insights. */</w:t>
      </w:r>
    </w:p>
    <w:bookmarkStart w:id="28" w:name="conclusion-and-recommendations"/>
    <w:p>
      <w:pPr>
        <w:pStyle w:val="Heading2"/>
      </w:pPr>
      <w:r>
        <w:t xml:space="preserve">Conclusion and Recommendations</w:t>
      </w:r>
    </w:p>
    <w:p>
      <w:pPr>
        <w:pStyle w:val="FirstParagraph"/>
      </w:pPr>
      <w:r>
        <w:t xml:space="preserve">// Section header for Conclusion.</w:t>
      </w:r>
      <w:r>
        <w:t xml:space="preserve"> </w:t>
      </w:r>
      <w:r>
        <w:t xml:space="preserve">/* Final thoughts on the importance of supporting Tailors in Nepal Kathmandu. */</w:t>
      </w:r>
    </w:p>
    <w:p>
      <w:pPr>
        <w:pStyle w:val="BodyText"/>
      </w:pPr>
      <w:r>
        <w:t xml:space="preserve">In conclusion, the profession of a tailor in Nepal Kathmandu is at a critical juncture. While facing challenges from globalization and changing youth preferences, it remains an indispensable part of the city's cultural and economic identity. The unique ability of local</w:t>
      </w:r>
      <w:r>
        <w:t xml:space="preserve"> </w:t>
      </w:r>
      <w:r>
        <w:rPr>
          <w:bCs/>
          <w:b/>
        </w:rPr>
        <w:t xml:space="preserve">Tailor</w:t>
      </w:r>
      <w:r>
        <w:t xml:space="preserve"> </w:t>
      </w:r>
      <w:r>
        <w:t xml:space="preserve">practitioners to blend traditional Nepalese aesthetics with modern functionality offers a valuable case study for sustainable artisanal development.</w:t>
      </w:r>
    </w:p>
    <w:bookmarkStart w:id="27" w:name="recommendations"/>
    <w:p>
      <w:pPr>
        <w:pStyle w:val="Heading3"/>
      </w:pPr>
      <w:r>
        <w:t xml:space="preserve">Recommendations:</w:t>
      </w:r>
    </w:p>
    <w:p>
      <w:pPr>
        <w:pStyle w:val="FirstParagraph"/>
      </w:pPr>
      <w:r>
        <w:t xml:space="preserve">// Bullet points for clear recommendations.</w:t>
      </w:r>
      <w:r>
        <w:t xml:space="preserve"> </w:t>
      </w:r>
      <w:r>
        <w:t xml:space="preserve">/* Providing specific actions that stakeholders can take. */</w:t>
      </w:r>
    </w:p>
    <w:p>
      <w:pPr>
        <w:numPr>
          <w:ilvl w:val="0"/>
          <w:numId w:val="1002"/>
        </w:numPr>
        <w:pStyle w:val="Compact"/>
      </w:pPr>
      <w:r>
        <w:rPr>
          <w:bCs/>
          <w:b/>
        </w:rPr>
        <w:t xml:space="preserve">Vocational Training Reform:</w:t>
      </w:r>
      <w:r>
        <w:t xml:space="preserve"> </w:t>
      </w:r>
      <w:r>
        <w:t xml:space="preserve">Government and NGOs should update vocational training curricula in Nepal Kathmandu to include modern design software alongside traditional stitching techniques, making the trade more attractive to youth.</w:t>
      </w:r>
    </w:p>
    <w:p>
      <w:pPr>
        <w:numPr>
          <w:ilvl w:val="0"/>
          <w:numId w:val="1002"/>
        </w:numPr>
        <w:pStyle w:val="Compact"/>
      </w:pPr>
      <w:r>
        <w:rPr>
          <w:bCs/>
          <w:b/>
        </w:rPr>
        <w:t xml:space="preserve">Digital Integration Support:</w:t>
      </w:r>
      <w:r>
        <w:t xml:space="preserve"> </w:t>
      </w:r>
      <w:r>
        <w:t xml:space="preserve">Initiatives should be launched to help small-scale tailors in Nepal Kathmandu establish online presence and e-commerce capabilities, expanding their market reach beyond immediate neighborhoods.</w:t>
      </w:r>
    </w:p>
    <w:p>
      <w:pPr>
        <w:numPr>
          <w:ilvl w:val="0"/>
          <w:numId w:val="1002"/>
        </w:numPr>
        <w:pStyle w:val="Compact"/>
      </w:pPr>
      <w:r>
        <w:rPr>
          <w:bCs/>
          <w:b/>
        </w:rPr>
        <w:t xml:space="preserve">Cultural Preservation Grants:</w:t>
      </w:r>
      <w:r>
        <w:t xml:space="preserve"> </w:t>
      </w:r>
      <w:r>
        <w:t xml:space="preserve">Financial incentives should be provided to master tailors who teach traditional embroidery and cutting methods, ensuring these skills are not lost to history within the community of Nepal Kathmandu.</w:t>
      </w:r>
    </w:p>
    <w:p>
      <w:pPr>
        <w:pStyle w:val="FirstParagraph"/>
      </w:pPr>
      <w:r>
        <w:t xml:space="preserve">By investing in the resilience of local tailors, Nepal Kathmandu can preserve its rich sartorial heritage while fostering a vibrant creative economy that benefits both artisans and consumers alike.</w:t>
      </w:r>
    </w:p>
    <w:bookmarkEnd w:id="27"/>
    <w:bookmarkEnd w:id="28"/>
    <w:p>
      <w:pPr>
        <w:pStyle w:val="BodyText"/>
      </w:pPr>
      <w:r>
        <w:t xml:space="preserve">// References section.</w:t>
      </w:r>
      <w:r>
        <w:t xml:space="preserve"> </w:t>
      </w:r>
      <w:r>
        <w:t xml:space="preserve">/* Even in a poster summary, citing sources adds academic weight. */</w:t>
      </w:r>
    </w:p>
    <w:bookmarkStart w:id="29" w:name="references"/>
    <w:p>
      <w:pPr>
        <w:pStyle w:val="Heading2"/>
      </w:pPr>
      <w:r>
        <w:t xml:space="preserve">References</w:t>
      </w:r>
    </w:p>
    <w:p>
      <w:pPr>
        <w:pStyle w:val="FirstParagraph"/>
      </w:pPr>
      <w:r>
        <w:t xml:space="preserve">// Section header for References.</w:t>
      </w:r>
      <w:r>
        <w:t xml:space="preserve"> </w:t>
      </w:r>
      <w:r>
        <w:t xml:space="preserve">/* Standard academic practice to acknowledge sources of information about Tailors in Nepal Kathmandu. */</w:t>
      </w:r>
    </w:p>
    <w:p>
      <w:pPr>
        <w:pStyle w:val="BodyText"/>
      </w:pPr>
      <w:r>
        <w:t xml:space="preserve">1. Sharma, R., &amp; Gupta, S. (2021). Urban Artisans and Economic Resilience in the Himalayas: A Case Study of Kathmandu.</w:t>
      </w:r>
      <w:r>
        <w:br/>
      </w:r>
      <w:r>
        <w:t xml:space="preserve">2. Thapa, L. (2019). Changing Tides: Fast Fashion vs Traditional Tailoring in South Asia.</w:t>
      </w:r>
      <w:r>
        <w:br/>
      </w:r>
      <w:r>
        <w:t xml:space="preserve">3. Nepal Central Bureau of Statistics. (2022). Labor Force Survey Report: Textile and Apparel Sector.</w:t>
      </w:r>
      <w:r>
        <w:br/>
      </w:r>
      <w:r>
        <w:t xml:space="preserve">4. Patel, M. (2020). Digital Marketing for Small-Scale Artisans in Developing Nations.</w:t>
      </w:r>
    </w:p>
    <w:p>
      <w:pPr>
        <w:pStyle w:val="BodyText"/>
      </w:pPr>
      <w:r>
        <w:t xml:space="preserve">// Placeholder references formatted correctly for academic style regarding Nepal Kathmandu Tailor context.</w:t>
      </w:r>
      <w:r>
        <w:t xml:space="preserve"> </w:t>
      </w:r>
      <w:r>
        <w:t xml:space="preserve">/* These are representative citations to demonstrate the format required in an academic poster presentation about Tailor practices in Nepal Kathmandu. */</w:t>
      </w:r>
    </w:p>
    <w:bookmarkEnd w:id="29"/>
    <w:p>
      <w:pPr>
        <w:pStyle w:val="BodyText"/>
      </w:pPr>
      <w:r>
        <w:t xml:space="preserve">// Footer section.</w:t>
      </w:r>
      <w:r>
        <w:t xml:space="preserve"> </w:t>
      </w:r>
      <w:r>
        <w:t xml:space="preserve">/* Standard footer for contact info or acknowledgments on a poster layout structure within HTML. */</w:t>
      </w:r>
    </w:p>
    <w:p>
      <w:pPr>
        <w:pStyle w:val="BodyText"/>
      </w:pPr>
      <w:r>
        <w:rPr>
          <w:bCs/>
          <w:b/>
        </w:rPr>
        <w:t xml:space="preserve">Contact:</w:t>
      </w:r>
      <w:r>
        <w:t xml:space="preserve"> </w:t>
      </w:r>
      <w:r>
        <w:t xml:space="preserve">research@university.edu.np |</w:t>
      </w:r>
      <w:r>
        <w:t xml:space="preserve"> </w:t>
      </w:r>
      <w:r>
        <w:rPr>
          <w:bCs/>
          <w:b/>
        </w:rPr>
        <w:t xml:space="preserve">Acknowledgments:</w:t>
      </w:r>
      <w:r>
        <w:t xml:space="preserve"> </w:t>
      </w:r>
      <w:r>
        <w:t xml:space="preserve">We thank all the tailors and residents of Nepal Kathmandu who participated in this study regarding their experiences as Tailors.</w:t>
      </w:r>
    </w:p>
    <w:p>
      <w:pPr>
        <w:pStyle w:val="BodyText"/>
      </w:pPr>
      <w:r>
        <w:t xml:space="preserve">// Contact info placeholder for academic poster about Tailor in Nepal Kathmandu.</w:t>
      </w:r>
      <w:r>
        <w:t xml:space="preserve"> </w:t>
      </w:r>
      <w:r>
        <w:t xml:space="preserve">/* Essential for academic posters so viewers can follow up on questions about the research on Tailor practices in Nepal Kathmandu. */</w:t>
      </w:r>
    </w:p>
    <w:p>
      <w:pPr>
        <w:pStyle w:val="BodyText"/>
      </w:pPr>
      <w:r>
        <w:t xml:space="preserve">// End of poster container div.</w:t>
      </w:r>
      <w:r>
        <w:t xml:space="preserve"> </w:t>
      </w:r>
      <w:r>
        <w:t xml:space="preserve">/* This ensures all content is wrapped neatly within a defined structure typical of a web-based poster representation.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2026-07-29T01:00:01Z</dcterms:created>
  <dcterms:modified xsi:type="dcterms:W3CDTF">2026-07-29T01:00:01Z</dcterms:modified>
</cp:coreProperties>
</file>

<file path=docProps/custom.xml><?xml version="1.0" encoding="utf-8"?>
<Properties xmlns="http://schemas.openxmlformats.org/officeDocument/2006/custom-properties" xmlns:vt="http://schemas.openxmlformats.org/officeDocument/2006/docPropsVTypes"/>
</file>