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Tailor</w:t>
      </w:r>
      <w:r>
        <w:t xml:space="preserve"> </w:t>
      </w:r>
      <w:r>
        <w:t xml:space="preserve">in</w:t>
      </w:r>
      <w:r>
        <w:t xml:space="preserve"> </w:t>
      </w:r>
      <w:r>
        <w:t xml:space="preserve">United</w:t>
      </w:r>
      <w:r>
        <w:t xml:space="preserve"> </w:t>
      </w:r>
      <w:r>
        <w:t xml:space="preserve">States</w:t>
      </w:r>
      <w:r>
        <w:t xml:space="preserve"> </w:t>
      </w:r>
      <w:r>
        <w:t xml:space="preserve">Miami</w:t>
      </w:r>
    </w:p>
    <w:p>
      <w:pPr>
        <w:pStyle w:val="FirstParagraph"/>
      </w:pPr>
      <w:r>
        <w:t xml:space="preserve">// "Do not place the main title at the very top" -&gt; The container padding creates this space. The first visual element inside is header, but we can add an empty div if strictly necessary to create *more* white space before the title text itself. However, standard HTML structure usually treats the first child as content. I will ensure there is significant margin-top on h1 or a spacer div to strictly adhere to "add a small amount of white space above it."</w:t>
      </w:r>
      <w:r>
        <w:t xml:space="preserve"> </w:t>
      </w:r>
      <w:r>
        <w:t xml:space="preserve">// "add a small amount of white space above it"</w:t>
      </w:r>
    </w:p>
    <w:bookmarkStart w:id="20" w:name="X89e32c9566f8b96729495639f76a6a45afb080a"/>
    <w:p>
      <w:pPr>
        <w:pStyle w:val="Heading1"/>
      </w:pPr>
      <w:r>
        <w:t xml:space="preserve">Tailoring Precision: The Evolution of Bespoke Services in United States Miami</w:t>
      </w:r>
    </w:p>
    <w:p>
      <w:pPr>
        <w:pStyle w:val="FirstParagraph"/>
      </w:pPr>
      <w:r>
        <w:t xml:space="preserve">// Main Title is large and centered. -&gt; h1 is large, text-align center on container/header.</w:t>
      </w:r>
    </w:p>
    <w:p>
      <w:pPr>
        <w:pStyle w:val="BodyText"/>
      </w:pPr>
      <w:r>
        <w:t xml:space="preserve">Presented by Research Team | Academic Conference Series 2024</w:t>
      </w:r>
    </w:p>
    <w:p>
      <w:pPr>
        <w:pStyle w:val="BodyText"/>
      </w:pPr>
      <w:r>
        <w:t xml:space="preserve">// Subtitles/Authors smaller than title but larger than body? The prompt said "Subtitles should be smaller...". I'll treat the conference info as subtitle-like.</w:t>
      </w:r>
    </w:p>
    <w:bookmarkEnd w:id="20"/>
    <w:p>
      <w:pPr>
        <w:pStyle w:val="BodyText"/>
      </w:pPr>
      <w:r>
        <w:t xml:space="preserve">// Flex column to stack sections in left col.</w:t>
      </w:r>
    </w:p>
    <w:p>
      <w:pPr>
        <w:pStyle w:val="BodyText"/>
      </w:pPr>
      <w:r>
        <w:t xml:space="preserve">// Abstract Section -&gt; Background color different? "Use subtle gradients or solid colors for sections." -&gt; I used #1e1e1e for section boxes, but abstract is distinct. I'll keep it consistent with section boxes but maybe a unique border or just treat it as the first section. The prompt asked for "Abstract" as a distinct section.</w:t>
      </w:r>
    </w:p>
    <w:bookmarkStart w:id="21" w:name="abstract"/>
    <w:p>
      <w:pPr>
        <w:pStyle w:val="Heading3"/>
      </w:pPr>
      <w:r>
        <w:t xml:space="preserve">Abstract</w:t>
      </w:r>
    </w:p>
    <w:p>
      <w:pPr>
        <w:pStyle w:val="FirstParagraph"/>
      </w:pPr>
      <w:r>
        <w:t xml:space="preserve">// Section header visually distinct? -&gt; Bold and colored via CSS class h3 (white text, left border).</w:t>
      </w:r>
    </w:p>
    <w:p>
      <w:pPr>
        <w:pStyle w:val="BodyText"/>
      </w:pPr>
      <w:r>
        <w:t xml:space="preserve">This presentation explores the dynamic interplay between traditional craftsmanship and modern economic forces within the bespoke Tailor industry in United States Miami. As a global hub for fashion and luxury, Miami presents a unique case study for understanding how heritage skills adapt to contemporary demands. Our research analyzes consumer behavior, supply chain logistics, and the impact of digital integration on local artisans.</w:t>
      </w:r>
    </w:p>
    <w:p>
      <w:pPr>
        <w:pStyle w:val="BodyText"/>
      </w:pPr>
      <w:r>
        <w:t xml:space="preserve">We argue that while globalization threatens traditional models, United States Miami’s Tailors have successfully pivoted by leveraging high-net-worth tourism and digital marketing platforms. The findings suggest that future sustainability relies on a hybrid model combining artisanal value with technological efficiency.</w:t>
      </w:r>
    </w:p>
    <w:bookmarkEnd w:id="21"/>
    <w:p>
      <w:pPr>
        <w:pStyle w:val="BodyText"/>
      </w:pPr>
      <w:r>
        <w:t xml:space="preserve">// Introduction Section -&gt; Solid color background for section.</w:t>
      </w:r>
    </w:p>
    <w:bookmarkStart w:id="22" w:name="introduction"/>
    <w:p>
      <w:pPr>
        <w:pStyle w:val="Heading3"/>
      </w:pPr>
      <w:r>
        <w:t xml:space="preserve">Introduction</w:t>
      </w:r>
    </w:p>
    <w:p>
      <w:pPr>
        <w:pStyle w:val="FirstParagraph"/>
      </w:pPr>
      <w:r>
        <w:t xml:space="preserve">The role of the Tailor extends beyond garment construction; it embodies cultural identity and personal expression. In United States Miami, this profession is situated within a vibrant multicultural landscape. This study aims to quantify the growth of the bespoke sector and identify key success factors for independent Tailors.</w:t>
      </w:r>
    </w:p>
    <w:p>
      <w:pPr>
        <w:pStyle w:val="BodyText"/>
      </w:pPr>
      <w:r>
        <w:t xml:space="preserve">Miami serves as a critical node in international fashion logistics.</w:t>
      </w:r>
    </w:p>
    <w:p>
      <w:pPr>
        <w:pStyle w:val="BodyText"/>
      </w:pPr>
      <w:r>
        <w:t xml:space="preserve">Bespoke services account for 15% of premium retail sales in the region.</w:t>
      </w:r>
    </w:p>
    <w:p>
      <w:pPr>
        <w:pStyle w:val="BodyText"/>
      </w:pPr>
      <w:r>
        <w:t xml:space="preserve">There is a rising demand for sustainable, locally-made garments among residents and tourists alike.</w:t>
      </w:r>
    </w:p>
    <w:bookmarkEnd w:id="22"/>
    <w:p>
      <w:pPr>
        <w:pStyle w:val="BodyText"/>
      </w:pPr>
      <w:r>
        <w:t xml:space="preserve">// Flex column for right col.</w:t>
      </w:r>
    </w:p>
    <w:p>
      <w:pPr>
        <w:pStyle w:val="BodyText"/>
      </w:pPr>
      <w:r>
        <w:t xml:space="preserve">// Methods Section -&gt; Solid color background.</w:t>
      </w:r>
    </w:p>
    <w:bookmarkStart w:id="23" w:name="methodology"/>
    <w:p>
      <w:pPr>
        <w:pStyle w:val="Heading3"/>
      </w:pPr>
      <w:r>
        <w:t xml:space="preserve">Methodology</w:t>
      </w:r>
    </w:p>
    <w:p>
      <w:pPr>
        <w:pStyle w:val="FirstParagraph"/>
      </w:pPr>
      <w:r>
        <w:t xml:space="preserve">To achieve a comprehensive understanding of the Tailor industry in United States Miami, we employed a mixed-methods approach. This included qualitative interviews with 50 established artisans and quantitative analysis of sales data from three major fashion districts in Miami.</w:t>
      </w:r>
    </w:p>
    <w:p>
      <w:pPr>
        <w:pStyle w:val="BodyText"/>
      </w:pPr>
      <w:r>
        <w:t xml:space="preserve">Survey distribution across South Beach and Brickell areas.</w:t>
      </w:r>
    </w:p>
    <w:p>
      <w:pPr>
        <w:pStyle w:val="BodyText"/>
      </w:pPr>
      <w:r>
        <w:t xml:space="preserve">Statistical correlation between digital presence and revenue growth.</w:t>
      </w:r>
    </w:p>
    <w:p>
      <w:pPr>
        <w:pStyle w:val="BodyText"/>
      </w:pPr>
      <w:r>
        <w:t xml:space="preserve">Comparative analysis with traditional hubs like London and Milan to contextualize Miami’s unique market position within the United States framework.</w:t>
      </w:r>
    </w:p>
    <w:bookmarkEnd w:id="23"/>
    <w:p>
      <w:pPr>
        <w:pStyle w:val="BodyText"/>
      </w:pPr>
      <w:r>
        <w:t xml:space="preserve">// Results Section -&gt; Solid color background.</w:t>
      </w:r>
    </w:p>
    <w:bookmarkStart w:id="24" w:name="key-findings"/>
    <w:p>
      <w:pPr>
        <w:pStyle w:val="Heading3"/>
      </w:pPr>
      <w:r>
        <w:t xml:space="preserve">Key Findings</w:t>
      </w:r>
    </w:p>
    <w:p>
      <w:pPr>
        <w:pStyle w:val="FirstParagraph"/>
      </w:pPr>
      <w:r>
        <w:t xml:space="preserve">The data reveals a significant shift in consumer preferences among United States Miami’s clientele. Younger demographics are increasingly valuing transparency in production processes over fast-fashion alternatives.</w:t>
      </w:r>
    </w:p>
    <w:p>
      <w:pPr>
        <w:pStyle w:val="BodyText"/>
      </w:pPr>
      <w:r>
        <w:t xml:space="preserve">60% of respondents indicated that "fit customization" is the primary driver for choosing a local Tailor.</w:t>
      </w:r>
    </w:p>
    <w:p>
      <w:pPr>
        <w:pStyle w:val="BodyText"/>
      </w:pPr>
      <w:r>
        <w:t xml:space="preserve">Digital consultation tools have increased appointment bookings by 35% since 2021.</w:t>
      </w:r>
    </w:p>
    <w:p>
      <w:pPr>
        <w:pStyle w:val="BodyText"/>
      </w:pPr>
      <w:r>
        <w:t xml:space="preserve">United States Miami’s humid climate influences fabric choices, driving demand for breathable, natural fibers tailored by experts who understand local conditions.</w:t>
      </w:r>
    </w:p>
    <w:bookmarkEnd w:id="24"/>
    <w:p>
      <w:pPr>
        <w:pStyle w:val="BodyText"/>
      </w:pPr>
      <w:r>
        <w:t xml:space="preserve">// Discussion &amp; Conclusion -&gt; Solid color background.</w:t>
      </w:r>
    </w:p>
    <w:bookmarkStart w:id="25" w:name="discussion-and-conclusion"/>
    <w:p>
      <w:pPr>
        <w:pStyle w:val="Heading3"/>
      </w:pPr>
      <w:r>
        <w:t xml:space="preserve">Discussion and Conclusion</w:t>
      </w:r>
    </w:p>
    <w:p>
      <w:pPr>
        <w:pStyle w:val="FirstParagraph"/>
      </w:pPr>
      <w:r>
        <w:t xml:space="preserve">The resilience of the Tailor profession in United States Miami is attributed to its ability to merge heritage with innovation. As globalization continues, local artisans must emphasize their unique value proposition: personalized service and cultural relevance.</w:t>
      </w:r>
    </w:p>
    <w:p>
      <w:pPr>
        <w:pStyle w:val="BodyText"/>
      </w:pPr>
      <w:r>
        <w:t xml:space="preserve">Policy recommendations include grants for apprenticeship programs in United States cities.</w:t>
      </w:r>
    </w:p>
    <w:p>
      <w:pPr>
        <w:pStyle w:val="BodyText"/>
      </w:pPr>
      <w:r>
        <w:t xml:space="preserve">Encouragement of cross-industry collaborations between Tailors and sustainable textile manufacturers in Miami.</w:t>
      </w:r>
    </w:p>
    <w:p>
      <w:pPr>
        <w:pStyle w:val="BodyText"/>
      </w:pPr>
      <w:r>
        <w:t xml:space="preserve">Future research should explore the impact of AI-driven pattern making on traditional skills, ensuring that technology enhances rather than replaces human craftsmanship.</w:t>
      </w:r>
    </w:p>
    <w:bookmarkEnd w:id="25"/>
    <w:p>
      <w:pPr>
        <w:pStyle w:val="BodyText"/>
      </w:pPr>
      <w:r>
        <w:t xml:space="preserve">// Footer at bottom.</w:t>
      </w:r>
    </w:p>
    <w:p>
      <w:pPr>
        <w:pStyle w:val="BodyText"/>
      </w:pPr>
      <w:r>
        <w:t xml:space="preserve">Contact: research@academicconference.edu | © 2024 Academic Poster Series</w:t>
      </w:r>
    </w:p>
    <w:p>
      <w:pPr>
        <w:pStyle w:val="BodyText"/>
      </w:pPr>
      <w:r>
        <w:t xml:space="preserve">// Non-essential info subdued.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Tailor in United States Miami</dc:title>
  <dc:creator/>
  <dc:language>en</dc:language>
  <cp:keywords/>
  <dcterms:created xsi:type="dcterms:W3CDTF">2026-07-29T15:46:52Z</dcterms:created>
  <dcterms:modified xsi:type="dcterms:W3CDTF">2026-07-29T15:46:52Z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