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p>
      <w:pPr>
        <w:pStyle w:val="FirstParagraph"/>
      </w:pPr>
      <w:r>
        <w:t xml:space="preserve">Transforming Primary Pedagogy in the Modern Era</w:t>
      </w:r>
    </w:p>
    <w:p>
      <w:pPr>
        <w:pStyle w:val="BodyText"/>
      </w:pPr>
      <w:r>
        <w:t xml:space="preserve">A Critical Analysis of Teacher Roles and Educational Frameworks</w:t>
      </w:r>
    </w:p>
    <w:p>
      <w:pPr>
        <w:pStyle w:val="BodyText"/>
      </w:pPr>
      <w:r>
        <w:t xml:space="preserve">Presented at the International Symposium on European Education Systems | Paris, France</w:t>
      </w:r>
    </w:p>
    <w:p>
      <w:pPr>
        <w:pStyle w:val="BodyText"/>
      </w:pPr>
      <w:r>
        <w:t xml:space="preserve">Introduction</w:t>
      </w:r>
    </w:p>
    <w:p>
      <w:pPr>
        <w:pStyle w:val="BodyText"/>
      </w:pPr>
      <w:r>
        <w:t xml:space="preserve">The primary teacher in France stands at the center of a highly centralized yet evolving educational landscape. As the Republic seeks to reconcile traditional academic rigor with modern inclusive pedagogies, the role of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has expanded significantly. This poster presentation explores how educators 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 </w:t>
      </w:r>
      <w:r>
        <w:t xml:space="preserve">navigate these complexities, serving not only as instructors but as social agents responsible for national cohesion and individual development.</w:t>
      </w:r>
    </w:p>
    <w:p>
      <w:pPr>
        <w:pStyle w:val="BodyText"/>
      </w:pPr>
      <w:r>
        <w:t xml:space="preserve">The French primary school system (l'École Élémentaire) is critical because it sets the foundational trajectory for all subsequent academic achievements. In a bustling metropolis like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, teachers face unique challenges related to socioeconomic diversity, requiring adaptive teaching strategies that go beyond standard curriculum delivery.</w:t>
      </w:r>
    </w:p>
    <w:p>
      <w:pPr>
        <w:pStyle w:val="BodyText"/>
      </w:pPr>
      <w:r>
        <w:t xml:space="preserve">Methodology and Context</w:t>
      </w:r>
    </w:p>
    <w:p>
      <w:pPr>
        <w:pStyle w:val="BodyText"/>
      </w:pPr>
      <w:r>
        <w:t xml:space="preserve">This study employs a mixed-methods approach, combining quantitative analysis of national assessment data with qualitative interviews conducted in primary schools across the Île-de-France region. The focus is on how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professionals utilize the "Éduscol" resources provided by the Ministry of National Education.</w:t>
      </w:r>
    </w:p>
    <w:p>
      <w:pPr>
        <w:numPr>
          <w:ilvl w:val="0"/>
          <w:numId w:val="1001"/>
        </w:numPr>
        <w:pStyle w:val="Compact"/>
      </w:pPr>
      <w:r>
        <w:t xml:space="preserve">Social Context : The specific demographic dynamics of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, including high population density and cultural diversity, require teachers to act as mediators of republican values.</w:t>
      </w:r>
    </w:p>
    <w:p>
      <w:pPr>
        <w:numPr>
          <w:ilvl w:val="0"/>
          <w:numId w:val="1001"/>
        </w:numPr>
        <w:pStyle w:val="Compact"/>
      </w:pPr>
      <w:r>
        <w:t xml:space="preserve">Pedagogical Shifts : Moving from passive reception to active learning (pédagogie active), empowering students to construct their own knowledge.</w:t>
      </w:r>
    </w:p>
    <w:p>
      <w:pPr>
        <w:pStyle w:val="FirstParagraph"/>
      </w:pPr>
      <w:r>
        <w:t xml:space="preserve">By examining classroom interactions 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, we identify key competencies that define an effective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in the 21st century.</w:t>
      </w:r>
    </w:p>
    <w:p>
      <w:pPr>
        <w:pStyle w:val="BodyText"/>
      </w:pPr>
      <w:r>
        <w:t xml:space="preserve">Key Findings</w:t>
      </w:r>
    </w:p>
    <w:p>
      <w:pPr>
        <w:numPr>
          <w:ilvl w:val="0"/>
          <w:numId w:val="1002"/>
        </w:numPr>
        <w:pStyle w:val="Compact"/>
      </w:pPr>
      <w:r>
        <w:t xml:space="preserve">Teacher Autonomy vs. Centralization : While the curriculum is national, teachers 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 </w:t>
      </w:r>
      <w:r>
        <w:t xml:space="preserve">exercise significant autonomy in method selection to address local needs.</w:t>
      </w:r>
    </w:p>
    <w:p>
      <w:pPr>
        <w:numPr>
          <w:ilvl w:val="0"/>
          <w:numId w:val="1002"/>
        </w:numPr>
        <w:pStyle w:val="Compact"/>
      </w:pPr>
      <w:r>
        <w:t xml:space="preserve">Inclusion Strategies : Primary teachers are increasingly trained to support students with special educational needs within mainstream classrooms, a critical component of modern French pedagogy.</w:t>
      </w:r>
    </w:p>
    <w:p>
      <w:pPr>
        <w:numPr>
          <w:ilvl w:val="0"/>
          <w:numId w:val="1002"/>
        </w:numPr>
        <w:pStyle w:val="Compact"/>
      </w:pPr>
      <w:r>
        <w:t xml:space="preserve">Digital Integration : The integration of digital tools in primary education has transformed the role of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from a sole source of knowledge to a facilitator of digital literacy.</w:t>
      </w:r>
    </w:p>
    <w:p>
      <w:pPr>
        <w:pStyle w:val="FirstParagraph"/>
      </w:pPr>
      <w:r>
        <w:t xml:space="preserve">Data indicates that schools 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 </w:t>
      </w:r>
      <w:r>
        <w:t xml:space="preserve">with robust professional learning communities see higher student engagement and better academic outcomes, highlighting the importance of collaborative teacher practice.</w:t>
      </w:r>
    </w:p>
    <w:p>
      <w:pPr>
        <w:pStyle w:val="BodyText"/>
      </w:pPr>
      <w:r>
        <w:t xml:space="preserve">Implications for Policy and Practice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is pivotal in maintaining the integrity of the French educational model. For policymakers 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, supporting these educators requires more than just curriculum updates; it demands investment in continuous professional development and mental health resources.</w:t>
      </w:r>
    </w:p>
    <w:p>
      <w:pPr>
        <w:pStyle w:val="BodyText"/>
      </w:pPr>
      <w:r>
        <w:t xml:space="preserve">We recommend that teacher training programs (ESPE/INSPE) place greater emphasis on classroom management in diverse urban environments. Furthermore, the integration of parental engagement strategies is essential for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professionals operating in high-demand areas of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.</w:t>
      </w:r>
    </w:p>
    <w:p>
      <w:pPr>
        <w:pStyle w:val="BodyText"/>
      </w:pPr>
      <w:r>
        <w:t xml:space="preserve">Conclusion</w:t>
      </w:r>
    </w:p>
    <w:p>
      <w:pPr>
        <w:pStyle w:val="BodyText"/>
      </w:pPr>
      <w:r>
        <w:t xml:space="preserve">In conclusion, the primary teacher in France is a dynamic professional navigating a complex socio-political landscape. By understanding the unique pressures and opportunities within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, we can better support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community. Future research should focus on longitudinal studies of these pedagogical shifts to ensure they yield sustainable benefits for all students, regardless of their background.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Contact Information</w:t>
      </w:r>
    </w:p>
    <w:p>
      <w:pPr>
        <w:pStyle w:val="BodyText"/>
      </w:pPr>
      <w:r>
        <w:t xml:space="preserve">Email: researcher@primary-edu-paris.fr | Website: www.education-france-analysis.org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</dc:title>
  <dc:creator/>
  <dc:language>en</dc:language>
  <cp:keywords/>
  <dcterms:created xsi:type="dcterms:W3CDTF">2026-07-29T04:12:19Z</dcterms:created>
  <dcterms:modified xsi:type="dcterms:W3CDTF">2026-07-29T04:12:19Z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