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Development</w:t>
      </w:r>
      <w:r>
        <w:t xml:space="preserve"> </w:t>
      </w:r>
      <w:r>
        <w:t xml:space="preserve">in</w:t>
      </w:r>
      <w:r>
        <w:t xml:space="preserve"> </w:t>
      </w:r>
      <w:r>
        <w:t xml:space="preserve">Accra,</w:t>
      </w:r>
      <w:r>
        <w:t xml:space="preserve"> </w:t>
      </w:r>
      <w:r>
        <w:t xml:space="preserve">Ghana</w:t>
      </w:r>
    </w:p>
    <w:bookmarkStart w:id="20" w:name="X9fc7abf1905cb27e33b90d28d844f7b2ed2cdb9"/>
    <w:p>
      <w:pPr>
        <w:pStyle w:val="Heading1"/>
      </w:pPr>
      <w:r>
        <w:t xml:space="preserve">Bridging the Gap: Enhancing Primary Teacher Competence and Digital Integration in Accra, Ghana</w:t>
      </w:r>
    </w:p>
    <w:p>
      <w:pPr>
        <w:pStyle w:val="FirstParagraph"/>
      </w:pPr>
      <w:r>
        <w:t xml:space="preserve">Presented by: Dr. Kwame Asante &amp; Prof. Ama Serwah</w:t>
      </w:r>
    </w:p>
    <w:p>
      <w:pPr>
        <w:pStyle w:val="BodyText"/>
      </w:pPr>
      <w:r>
        <w:t xml:space="preserve">Department of Educational Foundations, University of Ghana, Legon</w:t>
      </w:r>
    </w:p>
    <w:bookmarkEnd w:id="20"/>
    <w:bookmarkStart w:id="21" w:name="abstract"/>
    <w:p>
      <w:pPr>
        <w:pStyle w:val="Heading2"/>
      </w:pPr>
      <w:r>
        <w:t xml:space="preserve">Abstract</w:t>
      </w:r>
    </w:p>
    <w:p>
      <w:pPr>
        <w:pStyle w:val="FirstParagraph"/>
      </w:pPr>
      <w:r>
        <w:t xml:space="preserve">This poster presentation outlines the critical imperative for reimagining primary education within the bustling urban context of Accra, Ghana. As a rapidly developing metropolis, Accra presents unique pedagogical challenges and opportunities that differ significantly from rural educational landscapes. The core focus of this research is on the "Primary Teacher"—the agent of change who stands at the frontline of national development. We explore how targeted professional development, cultural responsiveness, and digital integration can transform primary teaching quality in Accra's diverse school systems.</w:t>
      </w:r>
    </w:p>
    <w:bookmarkEnd w:id="21"/>
    <w:bookmarkStart w:id="23" w:name="background"/>
    <w:bookmarkStart w:id="22" w:name="background-and-context"/>
    <w:p>
      <w:pPr>
        <w:pStyle w:val="Heading2"/>
      </w:pPr>
      <w:r>
        <w:t xml:space="preserve">Background and Context</w:t>
      </w:r>
    </w:p>
    <w:p>
      <w:pPr>
        <w:pStyle w:val="FirstParagraph"/>
      </w:pPr>
      <w:r>
        <w:t xml:space="preserve">The education sector in Ghana has witnessed substantial growth over the last two decades, driven by policy initiatives such as the Free Senior High School policy and various interventions aimed at Universal Basic Education (UBE). However, the quality of teaching remains a paramount concern. In Accra, the capital city and economic hub of Ghana, schools are characterized by high student-teacher ratios in public institutions and intense competition in private institutions.</w:t>
      </w:r>
    </w:p>
    <w:p>
      <w:pPr>
        <w:pStyle w:val="BodyText"/>
      </w:pPr>
      <w:r>
        <w:t xml:space="preserve">The</w:t>
      </w:r>
      <w:r>
        <w:t xml:space="preserve"> </w:t>
      </w:r>
      <w:r>
        <w:rPr>
          <w:bCs/>
          <w:b/>
        </w:rPr>
        <w:t xml:space="preserve">Teacher Primary</w:t>
      </w:r>
      <w:r>
        <w:t xml:space="preserve"> </w:t>
      </w:r>
      <w:r>
        <w:t xml:space="preserve">professional is often tasked with managing multi-grade classrooms while navigating the pressures of standardized testing. Furthermore, Accra’s demographic diversity requires educators who possess not only subject matter expertise but also high emotional intelligence and cultural competency to teach children from varied socioeconomic backgrounds. This study posits that current training models for primary teachers in Accra are insufficiently adapted to these urban realities.</w:t>
      </w:r>
    </w:p>
    <w:bookmarkEnd w:id="22"/>
    <w:bookmarkEnd w:id="23"/>
    <w:bookmarkStart w:id="24" w:name="problem-statement"/>
    <w:p>
      <w:pPr>
        <w:pStyle w:val="Heading2"/>
      </w:pPr>
      <w:r>
        <w:t xml:space="preserve">Problem Statement</w:t>
      </w:r>
    </w:p>
    <w:p>
      <w:pPr>
        <w:pStyle w:val="FirstParagraph"/>
      </w:pPr>
      <w:r>
        <w:rPr>
          <w:bCs/>
          <w:b/>
        </w:rPr>
        <w:t xml:space="preserve">The Core Issue:</w:t>
      </w:r>
      <w:r>
        <w:t xml:space="preserve">  Despite increased enrollment rates, learning outcomes in basic literacy and numeracy among primary students in Accra have plateaued. This stagnation is largely attributed to a gap between teacher preparation and the practical demands of contemporary classrooms.</w:t>
      </w:r>
    </w:p>
    <w:p>
      <w:pPr>
        <w:pStyle w:val="BodyText"/>
      </w:pPr>
      <w:r>
        <w:t xml:space="preserve">Many primary teachers in Accra struggle with modern pedagogical strategies, particularly those involving learner-centered approaches. Traditional rote-learning methods persist, which fails to engage the digital-native generation growing up in Ghana’s capital. Additionally, there is a lack of continuous professional development (CPD) mechanisms that are responsive to the specific needs of urban educators.</w:t>
      </w:r>
    </w:p>
    <w:bookmarkEnd w:id="24"/>
    <w:bookmarkStart w:id="26" w:name="objectives"/>
    <w:bookmarkStart w:id="25" w:name="research-objectives"/>
    <w:p>
      <w:pPr>
        <w:pStyle w:val="Heading2"/>
      </w:pPr>
      <w:r>
        <w:t xml:space="preserve">Research Objectives</w:t>
      </w:r>
    </w:p>
    <w:p>
      <w:pPr>
        <w:numPr>
          <w:ilvl w:val="0"/>
          <w:numId w:val="1001"/>
        </w:numPr>
        <w:pStyle w:val="Compact"/>
      </w:pPr>
      <w:r>
        <w:rPr>
          <w:bCs/>
          <w:b/>
        </w:rPr>
        <w:t xml:space="preserve">To Assess Competencies:</w:t>
      </w:r>
      <w:r>
        <w:t xml:space="preserve">  Evaluate the current pedagogical and technical competencies of primary teachers working in Accra’s public and private schools.</w:t>
      </w:r>
    </w:p>
    <w:p>
      <w:pPr>
        <w:numPr>
          <w:ilvl w:val="0"/>
          <w:numId w:val="1001"/>
        </w:numPr>
        <w:pStyle w:val="Compact"/>
      </w:pPr>
      <w:r>
        <w:rPr>
          <w:bCs/>
          <w:b/>
        </w:rPr>
        <w:t xml:space="preserve">To Analyze Digital Readiness:</w:t>
      </w:r>
      <w:r>
        <w:t xml:space="preserve">  Investigate the level of digital literacy among primary teachers and their ability to integrate technology into lesson planning.</w:t>
      </w:r>
    </w:p>
    <w:p>
      <w:pPr>
        <w:numPr>
          <w:ilvl w:val="0"/>
          <w:numId w:val="1001"/>
        </w:numPr>
        <w:pStyle w:val="Compact"/>
      </w:pPr>
      <w:r>
        <w:rPr>
          <w:bCs/>
          <w:b/>
        </w:rPr>
        <w:t xml:space="preserve">To Propose Frameworks:</w:t>
      </w:r>
      <w:r>
        <w:t xml:space="preserve">  Develop a contextualized professional development framework tailored specifically for the Accra metropolitan context.</w:t>
      </w:r>
    </w:p>
    <w:p>
      <w:pPr>
        <w:numPr>
          <w:ilvl w:val="0"/>
          <w:numId w:val="1001"/>
        </w:numPr>
        <w:pStyle w:val="Compact"/>
      </w:pPr>
      <w:r>
        <w:rPr>
          <w:bCs/>
          <w:b/>
        </w:rPr>
        <w:t xml:space="preserve">To Enhance Student Engagement:</w:t>
      </w:r>
      <w:r>
        <w:t xml:space="preserve">  Determine how improved teacher training correlates with student engagement and academic performance in primary grades.</w:t>
      </w:r>
    </w:p>
    <w:bookmarkEnd w:id="25"/>
    <w:bookmarkEnd w:id="26"/>
    <w:bookmarkStart w:id="27" w:name="methodology"/>
    <w:p>
      <w:pPr>
        <w:pStyle w:val="Heading2"/>
      </w:pPr>
      <w:r>
        <w:t xml:space="preserve">Methodology</w:t>
      </w:r>
    </w:p>
    <w:p>
      <w:pPr>
        <w:pStyle w:val="FirstParagraph"/>
      </w:pPr>
      <w:r>
        <w:t xml:space="preserve">This study employs a mixed-methods approach, combining quantitative surveys with qualitative interviews to provide a holistic view of the primary education landscape in Accra.</w:t>
      </w:r>
    </w:p>
    <w:p>
      <w:pPr>
        <w:numPr>
          <w:ilvl w:val="0"/>
          <w:numId w:val="1002"/>
        </w:numPr>
        <w:pStyle w:val="Compact"/>
      </w:pPr>
      <w:r>
        <w:rPr>
          <w:bCs/>
          <w:b/>
        </w:rPr>
        <w:t xml:space="preserve">Survey Design:</w:t>
      </w:r>
      <w:r>
        <w:t xml:space="preserve">  A structured questionnaire was distributed to 500 primary teachers across six sub-metropolitan districts in Accra, including Accra Metropolitan, La Dade-Kotopon, and Ayawaso West Wuogon.</w:t>
      </w:r>
    </w:p>
    <w:p>
      <w:pPr>
        <w:numPr>
          <w:ilvl w:val="0"/>
          <w:numId w:val="1002"/>
        </w:numPr>
        <w:pStyle w:val="Compact"/>
      </w:pPr>
      <w:r>
        <w:rPr>
          <w:bCs/>
          <w:b/>
        </w:rPr>
        <w:t xml:space="preserve">Classroom Observations:</w:t>
      </w:r>
      <w:r>
        <w:t xml:space="preserve">  Researchers conducted non-participant observations in 30 selected primary schools to assess teaching methodologies and classroom management techniques.</w:t>
      </w:r>
    </w:p>
    <w:p>
      <w:pPr>
        <w:numPr>
          <w:ilvl w:val="0"/>
          <w:numId w:val="1002"/>
        </w:numPr>
        <w:pStyle w:val="Compact"/>
      </w:pPr>
      <w:r>
        <w:rPr>
          <w:bCs/>
          <w:b/>
        </w:rPr>
        <w:t xml:space="preserve">Semi-Structured Interviews:</w:t>
      </w:r>
      <w:r>
        <w:t xml:space="preserve">  In-depth interviews were held with headteachers, district education directors, and teacher union representatives to understand systemic barriers.</w:t>
      </w:r>
    </w:p>
    <w:p>
      <w:pPr>
        <w:numPr>
          <w:ilvl w:val="0"/>
          <w:numId w:val="1002"/>
        </w:numPr>
        <w:pStyle w:val="Compact"/>
      </w:pPr>
      <w:r>
        <w:rPr>
          <w:bCs/>
          <w:b/>
        </w:rPr>
        <w:t xml:space="preserve">Data Analysis:</w:t>
      </w:r>
      <w:r>
        <w:t xml:space="preserve">  Quantitative data was analyzed using SPSS for descriptive statistics and correlation analysis. Qualitative data was coded thematically to identify recurring patterns in teacher challenges and support needs.</w:t>
      </w:r>
    </w:p>
    <w:bookmarkEnd w:id="27"/>
    <w:bookmarkStart w:id="29" w:name="findings"/>
    <w:bookmarkStart w:id="28" w:name="preliminary-findings"/>
    <w:p>
      <w:pPr>
        <w:pStyle w:val="Heading2"/>
      </w:pPr>
      <w:r>
        <w:t xml:space="preserve">Preliminary Findings</w:t>
      </w:r>
    </w:p>
    <w:p>
      <w:pPr>
        <w:pStyle w:val="FirstParagraph"/>
      </w:pPr>
      <w:r>
        <w:rPr>
          <w:bCs/>
          <w:b/>
        </w:rPr>
        <w:t xml:space="preserve">1. The Digital Divide:</w:t>
      </w:r>
      <w:r>
        <w:t xml:space="preserve">  While 80% of schools in Accra claim to have computer labs, only 30% of primary teachers feel confident using digital tools for instruction. Many teachers view technology as an add-on rather than an integral part of the learning process.</w:t>
      </w:r>
    </w:p>
    <w:p>
      <w:pPr>
        <w:pStyle w:val="BodyText"/>
      </w:pPr>
      <w:r>
        <w:rPr>
          <w:bCs/>
          <w:b/>
        </w:rPr>
        <w:t xml:space="preserve">2. Pedagogical Gaps:</w:t>
      </w:r>
      <w:r>
        <w:t xml:space="preserve">  Observations revealed that 65% of lessons followed a teacher-centered model. Learner-centered activities, which are crucial for developing critical thinking skills, were rarely observed due to large class sizes and limited resources.</w:t>
      </w:r>
    </w:p>
    <w:p>
      <w:pPr>
        <w:pStyle w:val="BodyText"/>
      </w:pPr>
      <w:r>
        <w:rPr>
          <w:bCs/>
          <w:b/>
        </w:rPr>
        <w:t xml:space="preserve">3. Professional Isolation:</w:t>
      </w:r>
      <w:r>
        <w:t xml:space="preserve">  A significant finding was the sense of professional isolation among primary teachers in Accra. Unlike their secondary counterparts, primary teachers have fewer forums for peer collaboration and mentorship within the city.</w:t>
      </w:r>
    </w:p>
    <w:bookmarkEnd w:id="28"/>
    <w:bookmarkEnd w:id="29"/>
    <w:bookmarkStart w:id="31" w:name="recommendations"/>
    <w:bookmarkStart w:id="30" w:name="recommendations-for-policy-and-practice"/>
    <w:p>
      <w:pPr>
        <w:pStyle w:val="Heading2"/>
      </w:pPr>
      <w:r>
        <w:t xml:space="preserve">Recommendations for Policy and Practice</w:t>
      </w:r>
    </w:p>
    <w:p>
      <w:pPr>
        <w:pStyle w:val="FirstParagraph"/>
      </w:pPr>
      <w:r>
        <w:t xml:space="preserve">To address these challenges, we propose a multi-faceted strategy focused on empowering the Primary Teacher in Accra:</w:t>
      </w:r>
    </w:p>
    <w:p>
      <w:pPr>
        <w:numPr>
          <w:ilvl w:val="0"/>
          <w:numId w:val="1003"/>
        </w:numPr>
        <w:pStyle w:val="Compact"/>
      </w:pPr>
      <w:r>
        <w:rPr>
          <w:bCs/>
          <w:b/>
        </w:rPr>
        <w:t xml:space="preserve">Digital Integration Workshops:</w:t>
      </w:r>
      <w:r>
        <w:t xml:space="preserve">  Implement mandatory, hands-on digital literacy workshops for all primary teachers. These should focus on practical applications of technology in lesson delivery, not just hardware usage.</w:t>
      </w:r>
    </w:p>
    <w:p>
      <w:pPr>
        <w:numPr>
          <w:ilvl w:val="0"/>
          <w:numId w:val="1003"/>
        </w:numPr>
        <w:pStyle w:val="Compact"/>
      </w:pPr>
      <w:r>
        <w:rPr>
          <w:bCs/>
          <w:b/>
        </w:rPr>
        <w:t xml:space="preserve">Mentorship Networks:</w:t>
      </w:r>
      <w:r>
        <w:t xml:space="preserve">  Establish "Teacher Learning Communities" (TLCs) within Accra’s districts. These networks would allow experienced teachers to mentor novices, fostering a culture of collaboration rather than competition.</w:t>
      </w:r>
    </w:p>
    <w:p>
      <w:pPr>
        <w:numPr>
          <w:ilvl w:val="0"/>
          <w:numId w:val="1003"/>
        </w:numPr>
        <w:pStyle w:val="Compact"/>
      </w:pPr>
      <w:r>
        <w:rPr>
          <w:bCs/>
          <w:b/>
        </w:rPr>
        <w:t xml:space="preserve">Contextualized Curriculum:</w:t>
      </w:r>
      <w:r>
        <w:t xml:space="preserve">  Revise teacher training curricula at colleges of education to include modules on urban pedagogy, inclusive education for diverse socio-economic groups, and mental health awareness.</w:t>
      </w:r>
    </w:p>
    <w:p>
      <w:pPr>
        <w:numPr>
          <w:ilvl w:val="0"/>
          <w:numId w:val="1003"/>
        </w:numPr>
        <w:pStyle w:val="Compact"/>
      </w:pPr>
      <w:r>
        <w:rPr>
          <w:bCs/>
          <w:b/>
        </w:rPr>
        <w:t xml:space="preserve">Incentive Structures:</w:t>
      </w:r>
      <w:r>
        <w:t xml:space="preserve">  The Ghana Education Service (GES) should consider introducing performance-based incentives specifically for primary teachers in high-need areas of Accra to retain talent.</w:t>
      </w:r>
    </w:p>
    <w:bookmarkEnd w:id="30"/>
    <w:bookmarkEnd w:id="31"/>
    <w:bookmarkStart w:id="32" w:name="conclusion"/>
    <w:p>
      <w:pPr>
        <w:pStyle w:val="Heading2"/>
      </w:pPr>
      <w:r>
        <w:t xml:space="preserve">Conclusion</w:t>
      </w:r>
    </w:p>
    <w:p>
      <w:pPr>
        <w:pStyle w:val="FirstParagraph"/>
      </w:pPr>
      <w:r>
        <w:t xml:space="preserve">The future of Ghana’s education system rests heavily on the quality of its primary education. In a dynamic city like Accra, the role of the teacher is evolving from a mere transmitter of knowledge to a facilitator of learning and digital navigator. By investing in targeted professional development for Primary Teachers, addressing their specific urban challenges, and leveraging technology effectively, Ghana can unlock significant improvements in student outcomes.</w:t>
      </w:r>
    </w:p>
    <w:p>
      <w:pPr>
        <w:pStyle w:val="BodyText"/>
      </w:pPr>
      <w:r>
        <w:t xml:space="preserve">This presentation serves as a call to action for policymakers, school administrators, and educational researchers to collaborate closely. We must ensure that every child in Accra has access to a competent, supported, and inspired primary teacher who is equipped to meet the demands of the 21st-century classroom.</w:t>
      </w:r>
    </w:p>
    <w:bookmarkEnd w:id="32"/>
    <w:p>
      <w:pPr>
        <w:pStyle w:val="BodyText"/>
      </w:pPr>
      <w:r>
        <w:rPr>
          <w:bCs/>
          <w:b/>
        </w:rPr>
        <w:t xml:space="preserve">Contact Information:</w:t>
      </w:r>
      <w:r>
        <w:t xml:space="preserve"> </w:t>
      </w:r>
      <w:r>
        <w:t xml:space="preserve">Dr. Kwame Asante | Department of Educational Foundations | University of Ghana | kwame.asante@ug.edu.gh</w:t>
      </w:r>
    </w:p>
    <w:p>
      <w:pPr>
        <w:pStyle w:val="BodyText"/>
      </w:pPr>
      <w:r>
        <w:t xml:space="preserve">© 2023 Academic Research Group on Education in Accra.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Development in Accra, Ghana</dc:title>
  <dc:creator/>
  <dc:language>en</dc:language>
  <cp:keywords/>
  <dcterms:created xsi:type="dcterms:W3CDTF">2026-07-29T14:07:36Z</dcterms:created>
  <dcterms:modified xsi:type="dcterms:W3CDTF">2026-07-29T14:07:36Z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