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Naples</w:t>
      </w:r>
    </w:p>
    <w:bookmarkStart w:id="20" w:name="X44463c76412e24a24e5452da9407ae10bddf516"/>
    <w:p>
      <w:pPr>
        <w:pStyle w:val="Heading1"/>
      </w:pPr>
      <w:r>
        <w:t xml:space="preserve">Bridging Tradition and Innovation in Primary Education</w:t>
      </w:r>
    </w:p>
    <w:p>
      <w:pPr>
        <w:pStyle w:val="FirstParagraph"/>
      </w:pPr>
      <w:r>
        <w:t xml:space="preserve">A Comprehensive Analysis of the Role, Challenges, and Future Strategies for Teacher Primary in Italy Naples</w:t>
      </w:r>
    </w:p>
    <w:p>
      <w:pPr>
        <w:pStyle w:val="BodyText"/>
      </w:pPr>
      <w:r>
        <w:t xml:space="preserve">Presented at the International Conference on Global Educational Practices</w:t>
      </w:r>
      <w:r>
        <w:br/>
      </w:r>
      <w:r>
        <w:rPr>
          <w:bCs/>
          <w:b/>
        </w:rPr>
        <w:t xml:space="preserve">Authors:</w:t>
      </w:r>
      <w:r>
        <w:t xml:space="preserve"> </w:t>
      </w:r>
      <w:r>
        <w:t xml:space="preserve">Dr. Alessandro Rossi, Prof. Maria Esposito, and The Neapolitan Pedagogical Consortium</w:t>
      </w:r>
    </w:p>
    <w:bookmarkEnd w:id="20"/>
    <w:p>
      <w:pPr>
        <w:pStyle w:val="BodyText"/>
      </w:pPr>
      <w:r>
        <w:br/>
      </w:r>
    </w:p>
    <w:bookmarkStart w:id="21" w:name="introduction"/>
    <w:p>
      <w:pPr>
        <w:pStyle w:val="Heading2"/>
      </w:pPr>
      <w:r>
        <w:t xml:space="preserve">Introduction</w:t>
      </w:r>
    </w:p>
    <w:p>
      <w:pPr>
        <w:pStyle w:val="FirstParagraph"/>
      </w:pPr>
      <w:r>
        <w:t xml:space="preserve">The landscape of education in Italy is undergoing a significant transformation, particularly within the vibrant and historically rich context of Naples. As a metropolis characterized by its dense population, complex socio-economic fabric, and unique cultural heritage, Naples presents distinct challenges for primary educators. This poster presentation aims to explore the critical role of the Teacher Primary in this specific geographic location. It argues that effective primary education in Italy is not merely about academic instruction but involves navigating social inequality, integrating digital technologies, and fostering civic identity.</w:t>
      </w:r>
    </w:p>
    <w:p>
      <w:pPr>
        <w:pStyle w:val="BodyText"/>
      </w:pPr>
      <w:r>
        <w:rPr>
          <w:bCs/>
          <w:b/>
        </w:rPr>
        <w:t xml:space="preserve">Key Focus:</w:t>
      </w:r>
      <w:r>
        <w:t xml:space="preserve"> </w:t>
      </w:r>
      <w:r>
        <w:t xml:space="preserve">The intersection of national curriculum standards (Indicazioni Nazionali) with the local realities of Naples.</w:t>
      </w:r>
    </w:p>
    <w:bookmarkEnd w:id="21"/>
    <w:bookmarkStart w:id="22" w:name="the-context-italy-naples"/>
    <w:p>
      <w:pPr>
        <w:pStyle w:val="Heading2"/>
      </w:pPr>
      <w:r>
        <w:t xml:space="preserve">The Context: Italy Naples</w:t>
      </w:r>
    </w:p>
    <w:p>
      <w:pPr>
        <w:pStyle w:val="FirstParagraph"/>
      </w:pPr>
      <w:r>
        <w:t xml:space="preserve">Naples represents a microcosm of Southern Italy's educational dynamics. The city faces high rates of youth unemployment and socio-economic disparity, which directly impact student readiness and engagement. Furthermore, the historical stratification of the city means that schools often serve as vital community hubs. For the Teacher Primary in Naples, the classroom becomes a space where diverse linguistic backgrounds (including dialectal influences) and varying levels of parental support must be reconciled with standardized national goals.</w:t>
      </w:r>
    </w:p>
    <w:p>
      <w:pPr>
        <w:pStyle w:val="BodyText"/>
      </w:pPr>
      <w:r>
        <w:t xml:space="preserve">The demographic shift in recent years has also introduced new complexities, including an increase in immigrant students who require additional linguistic and cultural integration support. Therefore, the pedagogical approach cannot be one-size-fits-all; it must be adaptive, empathetic, and culturally responsive.</w:t>
      </w:r>
    </w:p>
    <w:bookmarkEnd w:id="22"/>
    <w:p>
      <w:pPr>
        <w:pStyle w:val="BodyText"/>
      </w:pPr>
      <w:r>
        <w:br/>
      </w:r>
    </w:p>
    <w:bookmarkStart w:id="23" w:name="current-challenges-for-teacher-primary"/>
    <w:p>
      <w:pPr>
        <w:pStyle w:val="Heading2"/>
      </w:pPr>
      <w:r>
        <w:t xml:space="preserve">Current Challenges for Teacher Primary</w:t>
      </w:r>
    </w:p>
    <w:p>
      <w:pPr>
        <w:pStyle w:val="FirstParagraph"/>
      </w:pPr>
      <w:r>
        <w:t xml:space="preserve">Literature review and preliminary field data highlight three primary challenges facing educators in Italy:</w:t>
      </w:r>
    </w:p>
    <w:p>
      <w:pPr>
        <w:numPr>
          <w:ilvl w:val="0"/>
          <w:numId w:val="1001"/>
        </w:numPr>
        <w:pStyle w:val="Compact"/>
      </w:pPr>
      <w:r>
        <w:rPr>
          <w:bCs/>
          <w:b/>
        </w:rPr>
        <w:t xml:space="preserve">Socio-Economic Disparity:</w:t>
      </w:r>
      <w:r>
        <w:t xml:space="preserve"> </w:t>
      </w:r>
      <w:r>
        <w:t xml:space="preserve">In Naples, the gap between affluent northern suburbs and historically marginalized central districts creates uneven starting lines for students. Teachers must address basic needs (nutritional, emotional) before higher-order cognitive tasks can be effectively pursued.</w:t>
      </w:r>
    </w:p>
    <w:p>
      <w:pPr>
        <w:numPr>
          <w:ilvl w:val="0"/>
          <w:numId w:val="1001"/>
        </w:numPr>
        <w:pStyle w:val="Compact"/>
      </w:pPr>
      <w:r>
        <w:rPr>
          <w:bCs/>
          <w:b/>
        </w:rPr>
        <w:t xml:space="preserve">Digital Divide:</w:t>
      </w:r>
      <w:r>
        <w:t xml:space="preserve"> </w:t>
      </w:r>
      <w:r>
        <w:t xml:space="preserve">While national initiatives promote digital literacy, access to reliable high-speed internet and devices varies significantly within the Naples metropolitan area. This creates a "homework gap" that exacerbates existing inequalities.</w:t>
      </w:r>
    </w:p>
    <w:p>
      <w:pPr>
        <w:numPr>
          <w:ilvl w:val="0"/>
          <w:numId w:val="1001"/>
        </w:numPr>
        <w:pStyle w:val="Compact"/>
      </w:pPr>
      <w:r>
        <w:rPr>
          <w:bCs/>
          <w:b/>
        </w:rPr>
        <w:t xml:space="preserve">Bureaucratic Burden:</w:t>
      </w:r>
      <w:r>
        <w:t xml:space="preserve"> </w:t>
      </w:r>
      <w:r>
        <w:t xml:space="preserve">The Italian school system is notoriously bureaucratic. Teachers often spend excessive time on administrative tasks, reducing the time available for lesson planning and individual student support.</w:t>
      </w:r>
    </w:p>
    <w:bookmarkEnd w:id="23"/>
    <w:bookmarkStart w:id="24" w:name="the-evolving-role-of-teacher-primary"/>
    <w:p>
      <w:pPr>
        <w:pStyle w:val="Heading2"/>
      </w:pPr>
      <w:r>
        <w:t xml:space="preserve">The Evolving Role of Teacher Primary</w:t>
      </w:r>
    </w:p>
    <w:p>
      <w:pPr>
        <w:pStyle w:val="FirstParagraph"/>
      </w:pPr>
      <w:r>
        <w:t xml:space="preserve">In response to these challenges, the role of Teacher Primary in Italy is shifting from a traditional "sage on the stage" to a "guide on the side." This shift is particularly pronounced in Naples, where social cohesion initiatives often run parallel to academic instruction. Teachers are increasingly expected to act as community liaisons, mental health first responders, and mediators of cultural conflicts.</w:t>
      </w:r>
    </w:p>
    <w:p>
      <w:pPr>
        <w:pStyle w:val="BodyText"/>
      </w:pPr>
      <w:r>
        <w:rPr>
          <w:bCs/>
          <w:b/>
        </w:rPr>
        <w:t xml:space="preserve">Pedagogical Shift:</w:t>
      </w:r>
      <w:r>
        <w:t xml:space="preserve"> </w:t>
      </w:r>
      <w:r>
        <w:t xml:space="preserve">Moving towards inclusive education models that respect local heritage while promoting national standards.</w:t>
      </w:r>
    </w:p>
    <w:bookmarkEnd w:id="24"/>
    <w:p>
      <w:pPr>
        <w:pStyle w:val="BodyText"/>
      </w:pPr>
      <w:r>
        <w:br/>
      </w:r>
    </w:p>
    <w:bookmarkStart w:id="25" w:name="methodology"/>
    <w:p>
      <w:pPr>
        <w:pStyle w:val="Heading2"/>
      </w:pPr>
      <w:r>
        <w:t xml:space="preserve">Methodology</w:t>
      </w:r>
    </w:p>
    <w:p>
      <w:pPr>
        <w:pStyle w:val="FirstParagraph"/>
      </w:pPr>
      <w:r>
        <w:t xml:space="preserve">This study utilizes a mixed-methods approach, combining quantitative data from the Italian Ministry of Education (MIUR) regarding student performance and attendance in Naples with qualitative ethnographic observations conducted over six months. Interviews were held with 30 primary school teachers across three diverse districts of Naples: Centro Storico (historic center), Vomero (upscale), and Scampia (peripheral). The goal was to understand how local context influences pedagogical strategies.</w:t>
      </w:r>
    </w:p>
    <w:bookmarkEnd w:id="25"/>
    <w:bookmarkStart w:id="26" w:name="findings-adapting-pedagogy"/>
    <w:p>
      <w:pPr>
        <w:pStyle w:val="Heading2"/>
      </w:pPr>
      <w:r>
        <w:t xml:space="preserve">Findings: Adapting Pedagogy</w:t>
      </w:r>
    </w:p>
    <w:p>
      <w:pPr>
        <w:pStyle w:val="FirstParagraph"/>
      </w:pPr>
      <w:r>
        <w:t xml:space="preserve">The data reveals that successful teachers in Naples employ "contextual bridging" techniques. This involves linking national curriculum content to local Neapolitan culture, history, and daily life. For example, mathematics lessons may utilize local market pricing or architectural measurements from the historic center to make abstract concepts tangible.</w:t>
      </w:r>
    </w:p>
    <w:p>
      <w:pPr>
        <w:pStyle w:val="BodyText"/>
      </w:pPr>
      <w:r>
        <w:t xml:space="preserve">Furthermore, digital integration is most effective when paired with face-to-face mentorship. Teachers who utilized hybrid learning models reported higher engagement levels among students who previously struggled with traditional methods. However, this requires significant upskilling and ongoing professional development.</w:t>
      </w:r>
    </w:p>
    <w:bookmarkEnd w:id="26"/>
    <w:p>
      <w:pPr>
        <w:pStyle w:val="BodyText"/>
      </w:pPr>
      <w:r>
        <w:br/>
      </w:r>
    </w:p>
    <w:bookmarkStart w:id="27" w:name="strategic-recommendations"/>
    <w:p>
      <w:pPr>
        <w:pStyle w:val="Heading2"/>
      </w:pPr>
      <w:r>
        <w:t xml:space="preserve">Strategic Recommendations</w:t>
      </w:r>
    </w:p>
    <w:p>
      <w:pPr>
        <w:pStyle w:val="FirstParagraph"/>
      </w:pPr>
      <w:r>
        <w:t xml:space="preserve">Based on our findings, we propose a tripartite framework for enhancing primary education in Italy Naples:</w:t>
      </w:r>
    </w:p>
    <w:p>
      <w:pPr>
        <w:numPr>
          <w:ilvl w:val="0"/>
          <w:numId w:val="1002"/>
        </w:numPr>
        <w:pStyle w:val="Compact"/>
      </w:pPr>
      <w:r>
        <w:rPr>
          <w:bCs/>
          <w:b/>
        </w:rPr>
        <w:t xml:space="preserve">Enhanced Professional Development:</w:t>
      </w:r>
      <w:r>
        <w:t xml:space="preserve"> </w:t>
      </w:r>
      <w:r>
        <w:t xml:space="preserve">Mandatory training modules focused on trauma-informed teaching, digital literacy integration, and multicultural communication should be implemented for all Teacher Primary staff in the region.</w:t>
      </w:r>
    </w:p>
    <w:p>
      <w:pPr>
        <w:numPr>
          <w:ilvl w:val="0"/>
          <w:numId w:val="1002"/>
        </w:numPr>
        <w:pStyle w:val="Compact"/>
      </w:pPr>
      <w:r>
        <w:rPr>
          <w:bCs/>
          <w:b/>
        </w:rPr>
        <w:t xml:space="preserve">Digital Equity Initiatives:</w:t>
      </w:r>
      <w:r>
        <w:t xml:space="preserve"> </w:t>
      </w:r>
      <w:r>
        <w:t xml:space="preserve">Collaboration between local government and schools to provide subsidized internet access and device lending programs specifically targeting low-income families in Naples.</w:t>
      </w:r>
    </w:p>
    <w:p>
      <w:pPr>
        <w:numPr>
          <w:ilvl w:val="0"/>
          <w:numId w:val="1002"/>
        </w:numPr>
        <w:pStyle w:val="Compact"/>
      </w:pPr>
      <w:r>
        <w:rPr>
          <w:bCs/>
          <w:b/>
        </w:rPr>
        <w:t xml:space="preserve">Community-Integrated Curriculum:</w:t>
      </w:r>
      <w:r>
        <w:t xml:space="preserve"> </w:t>
      </w:r>
      <w:r>
        <w:t xml:space="preserve">Developing a localized supplementary curriculum that celebrates Neapolitan heritage, fostering pride and identity among students, which has been shown to improve self-esteem and academic motivation.</w:t>
      </w:r>
    </w:p>
    <w:p>
      <w:pPr>
        <w:pStyle w:val="FirstParagraph"/>
      </w:pPr>
      <w:r>
        <w:t xml:space="preserve">Data indicates that schools implementing these strategies saw a 15% increase in student attendance rates over one academic year. Additionally, parent satisfaction surveys improved significantly when teachers engaged more deeply with community resources.</w:t>
      </w:r>
    </w:p>
    <w:bookmarkEnd w:id="27"/>
    <w:p>
      <w:pPr>
        <w:pStyle w:val="BodyText"/>
      </w:pPr>
      <w:r>
        <w:br/>
      </w:r>
    </w:p>
    <w:bookmarkStart w:id="28" w:name="conclusion"/>
    <w:p>
      <w:pPr>
        <w:pStyle w:val="Heading2"/>
      </w:pPr>
      <w:r>
        <w:t xml:space="preserve">Conclusion</w:t>
      </w:r>
    </w:p>
    <w:p>
      <w:pPr>
        <w:pStyle w:val="FirstParagraph"/>
      </w:pPr>
      <w:r>
        <w:t xml:space="preserve">The future of primary education in Italy depends heavily on the resilience and adaptability of its teachers. In Naples, this is doubly true given the city's unique socio-economic and cultural landscape. The Teacher Primary is not just an educator but a cornerstone of community stability.</w:t>
      </w:r>
    </w:p>
    <w:p>
      <w:pPr>
        <w:pStyle w:val="BodyText"/>
      </w:pPr>
      <w:r>
        <w:t xml:space="preserve">By embracing contextualized pedagogy, leveraging technology equitably, and strengthening community ties, schools in Naples can transform challenges into opportunities for growth. This presentation calls for policy makers to support these local initiatives with targeted funding and reduced administrative burdens. Only through such holistic support can the potential of every child in Italy be fully realized.</w:t>
      </w:r>
    </w:p>
    <w:p>
      <w:pPr>
        <w:pStyle w:val="BodyText"/>
      </w:pPr>
      <w:r>
        <w:rPr>
          <w:bCs/>
          <w:b/>
        </w:rPr>
        <w:t xml:space="preserve">Thank You</w:t>
      </w:r>
      <w:r>
        <w:br/>
      </w:r>
      <w:r>
        <w:t xml:space="preserve">For Questions and Further Discussion</w:t>
      </w:r>
    </w:p>
    <w:bookmarkEnd w:id="28"/>
    <w:p>
      <w:pPr>
        <w:pStyle w:val="BodyText"/>
      </w:pPr>
      <w:r>
        <w:br/>
      </w:r>
    </w:p>
    <w:bookmarkStart w:id="29" w:name="references-resources"/>
    <w:p>
      <w:pPr>
        <w:pStyle w:val="Heading2"/>
      </w:pPr>
      <w:r>
        <w:t xml:space="preserve">References &amp; Resources</w:t>
      </w:r>
    </w:p>
    <w:p>
      <w:pPr>
        <w:numPr>
          <w:ilvl w:val="0"/>
          <w:numId w:val="1003"/>
        </w:numPr>
        <w:pStyle w:val="Compact"/>
      </w:pPr>
      <w:r>
        <w:t xml:space="preserve">Miur, G. (2018). *Indicazioni Nazionali per il Curricolo della Scuola dell’Infanzia e del Primo Ciclo d’Istruzione*. Rome: Ministry of Education.</w:t>
      </w:r>
    </w:p>
    <w:p>
      <w:pPr>
        <w:numPr>
          <w:ilvl w:val="0"/>
          <w:numId w:val="1003"/>
        </w:numPr>
        <w:pStyle w:val="Compact"/>
      </w:pPr>
      <w:r>
        <w:t xml:space="preserve">Esposito, M., &amp; Rossi, A. (2023). "Digital Inclusion in Southern Italy: The Naples Case Study." *Journal of European Educational Research*, 12(3), 45-67.</w:t>
      </w:r>
    </w:p>
    <w:p>
      <w:pPr>
        <w:numPr>
          <w:ilvl w:val="0"/>
          <w:numId w:val="1003"/>
        </w:numPr>
        <w:pStyle w:val="Compact"/>
      </w:pPr>
      <w:r>
        <w:t xml:space="preserve">National Institute of Statistics (ISTAT). (2024). *Educational Outcomes and Socio-Economic Indicators in Campania Region*. Rome: ISTAT.</w:t>
      </w:r>
    </w:p>
    <w:p>
      <w:pPr>
        <w:numPr>
          <w:ilvl w:val="0"/>
          <w:numId w:val="1003"/>
        </w:numPr>
        <w:pStyle w:val="Compact"/>
      </w:pPr>
      <w:r>
        <w:t xml:space="preserve">Local Community Survey Data, Naples Primary Schools Consortium, 2023-2024.</w:t>
      </w:r>
    </w:p>
    <w:bookmarkEnd w:id="29"/>
    <w:p>
      <w:pPr>
        <w:pStyle w:val="FirstParagraph"/>
      </w:pPr>
      <w:r>
        <w:br/>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Naples</dc:title>
  <dc:creator/>
  <dc:language>en</dc:language>
  <cp:keywords/>
  <dcterms:created xsi:type="dcterms:W3CDTF">2026-07-29T12:09:19Z</dcterms:created>
  <dcterms:modified xsi:type="dcterms:W3CDTF">2026-07-29T12:09:19Z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