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Mexico</w:t>
      </w:r>
      <w:r>
        <w:t xml:space="preserve"> </w:t>
      </w:r>
      <w:r>
        <w:t xml:space="preserve">City</w:t>
      </w:r>
    </w:p>
    <w:bookmarkStart w:id="21" w:name="X67a5e8f0f7c13320a0e92dfb6f1e58e5064e480"/>
    <w:p>
      <w:pPr>
        <w:pStyle w:val="Heading1"/>
      </w:pPr>
      <w:r>
        <w:t xml:space="preserve">Bridging Equity and Excellence in Primary Education:</w:t>
      </w:r>
    </w:p>
    <w:bookmarkStart w:id="20" w:name="X1ecaf292e978930188d5d0ae43ab37f33f0922f"/>
    <w:p>
      <w:pPr>
        <w:pStyle w:val="Heading2"/>
      </w:pPr>
      <w:r>
        <w:t xml:space="preserve">A Contextual Analysis of Teacher Challenges in Mexico City</w:t>
      </w:r>
    </w:p>
    <w:p>
      <w:pPr>
        <w:pStyle w:val="FirstParagraph"/>
      </w:pPr>
      <w:r>
        <w:rPr>
          <w:bCs/>
          <w:b/>
        </w:rPr>
        <w:t xml:space="preserve">Presented by:</w:t>
      </w:r>
      <w:r>
        <w:t xml:space="preserve"> </w:t>
      </w:r>
      <w:r>
        <w:t xml:space="preserve">[Author Name]</w:t>
      </w:r>
      <w:r>
        <w:br/>
      </w:r>
      <w:r>
        <w:rPr>
          <w:bCs/>
          <w:b/>
        </w:rPr>
        <w:t xml:space="preserve">Institution:</w:t>
      </w:r>
      <w:r>
        <w:t xml:space="preserve"> </w:t>
      </w:r>
      <w:r>
        <w:t xml:space="preserve">Institute for Educational Development Studies</w:t>
      </w:r>
      <w:r>
        <w:br/>
      </w:r>
      <w:r>
        <w:rPr>
          <w:bCs/>
          <w:b/>
        </w:rPr>
        <w:t xml:space="preserve">Date:</w:t>
      </w:r>
      <w:r>
        <w:t xml:space="preserve"> </w:t>
      </w:r>
      <w:r>
        <w:t xml:space="preserve">October 2023</w:t>
      </w:r>
    </w:p>
    <w:bookmarkEnd w:id="20"/>
    <w:bookmarkEnd w:id="21"/>
    <w:p>
      <w:pPr>
        <w:pStyle w:val="BodyText"/>
      </w:pPr>
      <w:r>
        <w:t xml:space="preserve">// Header end</w:t>
      </w:r>
    </w:p>
    <w:p>
      <w:pPr>
        <w:pStyle w:val="BodyText"/>
      </w:pPr>
      <w:r>
        <w:t xml:space="preserve">// Main content area</w:t>
      </w:r>
    </w:p>
    <w:bookmarkStart w:id="22" w:name="introduction-contextual-framework"/>
    <w:p>
      <w:pPr>
        <w:pStyle w:val="Heading3"/>
      </w:pPr>
      <w:r>
        <w:t xml:space="preserve">Introduction &amp; Contextual Framework</w:t>
      </w:r>
    </w:p>
    <w:p>
      <w:pPr>
        <w:pStyle w:val="FirstParagraph"/>
      </w:pPr>
      <w:r>
        <w:t xml:space="preserve">The landscape of primary education in Mexico City presents a unique paradox of high accessibility and persistent structural inequity. As the capital and most populous metropolitan area in Latin America, Mexico City serves as a critical laboratory for analyzing how Teacher Primary educators navigate complex socio-economic realities. This poster presentation aims to explore the multifaceted roles, challenges, and strategic adaptations required by primary school teachers operating within this dense urban environment.</w:t>
      </w:r>
    </w:p>
    <w:p>
      <w:pPr>
        <w:pStyle w:val="BodyText"/>
      </w:pPr>
      <w:r>
        <w:t xml:space="preserve">Mexico City is not a monolith; it contains extreme contrasts between affluent boroughs (such as Polanco or Condesa) and marginalized peripheries (such as Iztapalapa or Gustavo A. Madero). For the</w:t>
      </w:r>
      <w:r>
        <w:t xml:space="preserve"> </w:t>
      </w:r>
      <w:r>
        <w:rPr>
          <w:bCs/>
          <w:b/>
        </w:rPr>
        <w:t xml:space="preserve">Teacher Primary</w:t>
      </w:r>
      <w:r>
        <w:t xml:space="preserve"> </w:t>
      </w:r>
      <w:r>
        <w:t xml:space="preserve">professional, these geographic distinctions translate directly into disparate classroom demographics, resource availability, and student needs. Understanding this spatial inequality is paramount to designing effective pedagogical interventions that are responsive to the specific realities of</w:t>
      </w:r>
      <w:r>
        <w:t xml:space="preserve"> </w:t>
      </w:r>
      <w:r>
        <w:rPr>
          <w:bCs/>
          <w:b/>
        </w:rPr>
        <w:t xml:space="preserve">Mexico Mexico City</w:t>
      </w:r>
      <w:r>
        <w:t xml:space="preserve">.</w:t>
      </w:r>
    </w:p>
    <w:bookmarkEnd w:id="22"/>
    <w:p>
      <w:pPr>
        <w:pStyle w:val="BodyText"/>
      </w:pPr>
      <w:r>
        <w:t xml:space="preserve">// Introduction end</w:t>
      </w:r>
    </w:p>
    <w:bookmarkStart w:id="23" w:name="methodological-approach"/>
    <w:p>
      <w:pPr>
        <w:pStyle w:val="Heading3"/>
      </w:pPr>
      <w:r>
        <w:t xml:space="preserve">Methodological Approach</w:t>
      </w:r>
    </w:p>
    <w:p>
      <w:pPr>
        <w:pStyle w:val="FirstParagraph"/>
      </w:pPr>
      <w:r>
        <w:t xml:space="preserve">This study employs a mixed-methods approach to capture both the quantitative trends and qualitative nuances of primary education in the capital. Data was collected over an 18-month period through:</w:t>
      </w:r>
    </w:p>
    <w:p>
      <w:pPr>
        <w:numPr>
          <w:ilvl w:val="0"/>
          <w:numId w:val="1001"/>
        </w:numPr>
        <w:pStyle w:val="Compact"/>
      </w:pPr>
      <w:r>
        <w:rPr>
          <w:bCs/>
          <w:b/>
        </w:rPr>
        <w:t xml:space="preserve">Surveys:</w:t>
      </w:r>
      <w:r>
        <w:t xml:space="preserve"> </w:t>
      </w:r>
      <w:r>
        <w:t xml:space="preserve">Distributed to 500 public and private primary school teachers across six distinct boroughs of Mexico City, focusing on workload, job satisfaction, and resource access.</w:t>
      </w:r>
    </w:p>
    <w:p>
      <w:pPr>
        <w:numPr>
          <w:ilvl w:val="0"/>
          <w:numId w:val="1001"/>
        </w:numPr>
        <w:pStyle w:val="Compact"/>
      </w:pPr>
      <w:r>
        <w:rPr>
          <w:bCs/>
          <w:b/>
        </w:rPr>
        <w:t xml:space="preserve">In-Depth Interviews:</w:t>
      </w:r>
      <w:r>
        <w:t xml:space="preserve"> </w:t>
      </w:r>
      <w:r>
        <w:t xml:space="preserve">Conducted with 30 veteran teachers and 20 novice educators to explore their lived experiences regarding curriculum implementation and community engagement.</w:t>
      </w:r>
    </w:p>
    <w:p>
      <w:pPr>
        <w:numPr>
          <w:ilvl w:val="0"/>
          <w:numId w:val="1001"/>
        </w:numPr>
        <w:pStyle w:val="Compact"/>
      </w:pPr>
      <w:r>
        <w:rPr>
          <w:bCs/>
          <w:b/>
        </w:rPr>
        <w:t xml:space="preserve">Classroom Observations:</w:t>
      </w:r>
      <w:r>
        <w:t xml:space="preserve"> </w:t>
      </w:r>
      <w:r>
        <w:t xml:space="preserve">Systematic observations in 15 classrooms to analyze teaching strategies, student-teacher interactions, and the integration of technology in diverse settings.</w:t>
      </w:r>
    </w:p>
    <w:p>
      <w:pPr>
        <w:pStyle w:val="FirstParagraph"/>
      </w:pPr>
      <w:r>
        <w:t xml:space="preserve">This rigorous approach allows for a comprehensive assessment of how</w:t>
      </w:r>
      <w:r>
        <w:t xml:space="preserve"> </w:t>
      </w:r>
      <w:r>
        <w:rPr>
          <w:bCs/>
          <w:b/>
        </w:rPr>
        <w:t xml:space="preserve">Teacher Primary</w:t>
      </w:r>
      <w:r>
        <w:t xml:space="preserve"> </w:t>
      </w:r>
      <w:r>
        <w:t xml:space="preserve">professionals adapt their practices to meet the demands of a rapidly evolving educational landscape in</w:t>
      </w:r>
      <w:r>
        <w:t xml:space="preserve"> </w:t>
      </w:r>
      <w:r>
        <w:rPr>
          <w:bCs/>
          <w:b/>
        </w:rPr>
        <w:t xml:space="preserve">Mexico Mexico City</w:t>
      </w:r>
      <w:r>
        <w:t xml:space="preserve">.</w:t>
      </w:r>
    </w:p>
    <w:bookmarkEnd w:id="23"/>
    <w:p>
      <w:pPr>
        <w:pStyle w:val="BodyText"/>
      </w:pPr>
      <w:r>
        <w:t xml:space="preserve">// Methodology end</w:t>
      </w:r>
    </w:p>
    <w:bookmarkStart w:id="24" w:name="X18fada97034c10a320a01890fe5525ebb2e9b12"/>
    <w:p>
      <w:pPr>
        <w:pStyle w:val="Heading3"/>
      </w:pPr>
      <w:r>
        <w:t xml:space="preserve">Key Findings: The Dual Reality of Urban Teaching</w:t>
      </w:r>
    </w:p>
    <w:p>
      <w:pPr>
        <w:pStyle w:val="FirstParagraph"/>
      </w:pPr>
      <w:r>
        <w:rPr>
          <w:bCs/>
          <w:b/>
        </w:rPr>
        <w:t xml:space="preserve">1. Resource Disparity and Adaptability:</w:t>
      </w:r>
    </w:p>
    <w:p>
      <w:pPr>
        <w:pStyle w:val="BodyText"/>
      </w:pPr>
      <w:r>
        <w:t xml:space="preserve">The data reveals a stark divide in resource allocation. Teachers in central boroughs often have access to advanced digital tools, libraries, and extracurricular support systems. Conversely, educators in peripheral boroughs frequently report a lack of basic supplies and infrastructure challenges. Despite these disparities, the study highlights the remarkable adaptability of</w:t>
      </w:r>
      <w:r>
        <w:t xml:space="preserve"> </w:t>
      </w:r>
      <w:r>
        <w:rPr>
          <w:bCs/>
          <w:b/>
        </w:rPr>
        <w:t xml:space="preserve">Teacher Primary</w:t>
      </w:r>
      <w:r>
        <w:t xml:space="preserve"> </w:t>
      </w:r>
      <w:r>
        <w:t xml:space="preserve">staff in Mexico City. Many teachers act as de-social workers, providing emotional support and basic necessities to students from vulnerable backgrounds.</w:t>
      </w:r>
    </w:p>
    <w:p>
      <w:pPr>
        <w:pStyle w:val="BodyText"/>
      </w:pPr>
      <w:r>
        <w:rPr>
          <w:bCs/>
          <w:b/>
        </w:rPr>
        <w:t xml:space="preserve">2. Curricular Pressure vs. Student Reality:</w:t>
      </w:r>
    </w:p>
    <w:p>
      <w:pPr>
        <w:pStyle w:val="BodyText"/>
      </w:pPr>
      <w:r>
        <w:t xml:space="preserve">A significant challenge identified is the gap between national curricular standards and the actual preparedness of students in underserved areas of</w:t>
      </w:r>
      <w:r>
        <w:t xml:space="preserve"> </w:t>
      </w:r>
      <w:r>
        <w:rPr>
          <w:bCs/>
          <w:b/>
        </w:rPr>
        <w:t xml:space="preserve">Mexico Mexico City</w:t>
      </w:r>
      <w:r>
        <w:t xml:space="preserve">. Teachers report feeling pressured to cover standardized content rapidly, leaving little room for remedial instruction or social-emotional learning. This tension often leads to teacher burnout and decreased student engagement in math and literacy fundamentals.</w:t>
      </w:r>
    </w:p>
    <w:p>
      <w:pPr>
        <w:pStyle w:val="BodyText"/>
      </w:pPr>
      <w:r>
        <w:rPr>
          <w:bCs/>
          <w:b/>
        </w:rPr>
        <w:t xml:space="preserve">3. Community Engagement as a Pedagogical Tool:</w:t>
      </w:r>
    </w:p>
    <w:p>
      <w:pPr>
        <w:pStyle w:val="BodyText"/>
      </w:pPr>
      <w:r>
        <w:t xml:space="preserve">Contrary to the notion of urban anonymity, effective primary education in Mexico City relies heavily on strong community ties. Teachers who actively engage with parents, local businesses, and neighborhood organizations report higher levels of student success. This collaborative model suggests that the role of the</w:t>
      </w:r>
      <w:r>
        <w:t xml:space="preserve"> </w:t>
      </w:r>
      <w:r>
        <w:rPr>
          <w:bCs/>
          <w:b/>
        </w:rPr>
        <w:t xml:space="preserve">Teacher Primary</w:t>
      </w:r>
      <w:r>
        <w:t xml:space="preserve"> </w:t>
      </w:r>
      <w:r>
        <w:t xml:space="preserve">extends beyond the classroom walls into broader civic engagement.</w:t>
      </w:r>
    </w:p>
    <w:bookmarkEnd w:id="24"/>
    <w:p>
      <w:pPr>
        <w:pStyle w:val="BodyText"/>
      </w:pPr>
      <w:r>
        <w:t xml:space="preserve">// Findings end</w:t>
      </w:r>
    </w:p>
    <w:bookmarkStart w:id="25" w:name="implications-for-policy-and-practice"/>
    <w:p>
      <w:pPr>
        <w:pStyle w:val="Heading3"/>
      </w:pPr>
      <w:r>
        <w:t xml:space="preserve">Implications for Policy and Practice</w:t>
      </w:r>
    </w:p>
    <w:p>
      <w:pPr>
        <w:pStyle w:val="FirstParagraph"/>
      </w:pPr>
      <w:r>
        <w:t xml:space="preserve">The findings from this study have significant implications for educational policy-makers, school administrators, and teacher training institutions in Mexico City. To support the primary education system effectively, several strategic shifts are recommended:</w:t>
      </w:r>
    </w:p>
    <w:p>
      <w:pPr>
        <w:numPr>
          <w:ilvl w:val="0"/>
          <w:numId w:val="1002"/>
        </w:numPr>
        <w:pStyle w:val="Compact"/>
      </w:pPr>
      <w:r>
        <w:rPr>
          <w:bCs/>
          <w:b/>
        </w:rPr>
        <w:t xml:space="preserve">Differentiated Support Systems:</w:t>
      </w:r>
    </w:p>
    <w:p>
      <w:pPr>
        <w:numPr>
          <w:ilvl w:val="0"/>
          <w:numId w:val="1002"/>
        </w:numPr>
      </w:pPr>
      <w:r>
        <w:rPr>
          <w:bCs/>
          <w:b/>
        </w:rPr>
        <w:t xml:space="preserve">Pedagogical Flexibility:</w:t>
      </w:r>
    </w:p>
    <w:p>
      <w:pPr>
        <w:numPr>
          <w:ilvl w:val="0"/>
          <w:numId w:val="1000"/>
        </w:numPr>
      </w:pPr>
      <w:r>
        <w:t xml:space="preserve">The national curriculum should allow for greater flexibility, enabling teachers to tailor instruction to the specific socio-economic realities of their students in</w:t>
      </w:r>
      <w:r>
        <w:t xml:space="preserve"> </w:t>
      </w:r>
      <w:r>
        <w:rPr>
          <w:bCs/>
          <w:b/>
        </w:rPr>
        <w:t xml:space="preserve">Mexico Mexico City</w:t>
      </w:r>
      <w:r>
        <w:t xml:space="preserve">. This includes integrating social-emotional learning and community-based projects into core subjects.</w:t>
      </w:r>
    </w:p>
    <w:p>
      <w:pPr>
        <w:numPr>
          <w:ilvl w:val="0"/>
          <w:numId w:val="1002"/>
        </w:numPr>
      </w:pPr>
      <w:r>
        <w:rPr>
          <w:bCs/>
          <w:b/>
        </w:rPr>
        <w:t xml:space="preserve">Professional Development Focus:</w:t>
      </w:r>
    </w:p>
    <w:p>
      <w:pPr>
        <w:numPr>
          <w:ilvl w:val="0"/>
          <w:numId w:val="1000"/>
        </w:numPr>
      </w:pPr>
      <w:r>
        <w:t xml:space="preserve">Teacher training programs must emphasize cultural competence, trauma-informed care, and resourceful teaching strategies. Preparing educators to handle the complexities of urban primary education requires ongoing support and mentorship opportunities.</w:t>
      </w:r>
    </w:p>
    <w:bookmarkEnd w:id="25"/>
    <w:p>
      <w:pPr>
        <w:pStyle w:val="FirstParagraph"/>
      </w:pPr>
      <w:r>
        <w:t xml:space="preserve">// Implications end</w:t>
      </w:r>
    </w:p>
    <w:bookmarkStart w:id="26" w:name="conclusion"/>
    <w:p>
      <w:pPr>
        <w:pStyle w:val="Heading3"/>
      </w:pPr>
      <w:r>
        <w:t xml:space="preserve">Conclusion</w:t>
      </w:r>
    </w:p>
    <w:p>
      <w:pPr>
        <w:pStyle w:val="FirstParagraph"/>
      </w:pPr>
      <w:r>
        <w:t xml:space="preserve">The future of primary education in Mexico City hinges on the recognition and support of its teachers. While challenges such as resource inequality and curricular rigidity persist, the resilience and ingenuity of</w:t>
      </w:r>
      <w:r>
        <w:t xml:space="preserve"> </w:t>
      </w:r>
      <w:r>
        <w:rPr>
          <w:bCs/>
          <w:b/>
        </w:rPr>
        <w:t xml:space="preserve">Teacher Primary</w:t>
      </w:r>
      <w:r>
        <w:t xml:space="preserve"> </w:t>
      </w:r>
      <w:r>
        <w:t xml:space="preserve">professionals offer a path forward. By addressing systemic inequities and empowering educators with flexible tools and robust support networks,</w:t>
      </w:r>
      <w:r>
        <w:t xml:space="preserve"> </w:t>
      </w:r>
      <w:r>
        <w:rPr>
          <w:bCs/>
          <w:b/>
        </w:rPr>
        <w:t xml:space="preserve">Mexico Mexico City</w:t>
      </w:r>
      <w:r>
        <w:t xml:space="preserve"> </w:t>
      </w:r>
      <w:r>
        <w:t xml:space="preserve">can transform its primary education system into a model of inclusive excellence. This study underscores that investing in teachers is not merely an educational imperative but a social justice necessity for the nation's capital.</w:t>
      </w:r>
    </w:p>
    <w:p>
      <w:pPr>
        <w:pStyle w:val="BodyText"/>
      </w:pPr>
      <w:r>
        <w:rPr>
          <w:iCs/>
          <w:i/>
        </w:rPr>
        <w:t xml:space="preserve">Future research should focus on longitudinal studies tracking the impact of targeted policy interventions on student outcomes in diverse boroughs of Mexico City.</w:t>
      </w:r>
    </w:p>
    <w:p>
      <w:pPr>
        <w:pStyle w:val="BodyText"/>
      </w:pPr>
      <w:r>
        <w:t xml:space="preserve">// Conclusion box end</w:t>
      </w:r>
    </w:p>
    <w:bookmarkEnd w:id="26"/>
    <w:p>
      <w:pPr>
        <w:pStyle w:val="BodyText"/>
      </w:pPr>
      <w:r>
        <w:t xml:space="preserve">// Conclusion end</w:t>
      </w:r>
    </w:p>
    <w:p>
      <w:pPr>
        <w:pStyle w:val="BodyText"/>
      </w:pPr>
      <w:r>
        <w:t xml:space="preserve">// Main content end</w:t>
      </w:r>
    </w:p>
    <w:p>
      <w:pPr>
        <w:pStyle w:val="BodyText"/>
      </w:pPr>
      <w:r>
        <w:t xml:space="preserve">// Footer section</w:t>
      </w:r>
    </w:p>
    <w:p>
      <w:pPr>
        <w:pStyle w:val="BodyText"/>
      </w:pPr>
      <w:r>
        <w:t xml:space="preserve">© 2023 Educational Research Group. All Rights Reserved.</w:t>
      </w:r>
      <w:r>
        <w:br/>
      </w:r>
      <w:r>
        <w:t xml:space="preserve">For further inquiries, please contact the lead author.</w:t>
      </w:r>
    </w:p>
    <w:p>
      <w:pPr>
        <w:pStyle w:val="BodyText"/>
      </w:pPr>
      <w:r>
        <w:t xml:space="preserve">// Footer end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Primary Education in Mexico City</dc:title>
  <dc:creator/>
  <dc:language>en</dc:language>
  <cp:keywords/>
  <dcterms:created xsi:type="dcterms:W3CDTF">2026-07-29T17:19:33Z</dcterms:created>
  <dcterms:modified xsi:type="dcterms:W3CDTF">2026-07-29T17:19:33Z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