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Teacher</w:t>
      </w:r>
      <w:r>
        <w:t xml:space="preserve"> </w:t>
      </w:r>
      <w:r>
        <w:t xml:space="preserve">Primary</w:t>
      </w:r>
      <w:r>
        <w:t xml:space="preserve"> </w:t>
      </w:r>
      <w:r>
        <w:t xml:space="preserve">in</w:t>
      </w:r>
      <w:r>
        <w:t xml:space="preserve"> </w:t>
      </w:r>
      <w:r>
        <w:t xml:space="preserve">Myanmar</w:t>
      </w:r>
      <w:r>
        <w:t xml:space="preserve"> </w:t>
      </w:r>
      <w:r>
        <w:t xml:space="preserve">Yangon</w:t>
      </w:r>
    </w:p>
    <w:bookmarkStart w:id="21" w:name="X6377c3f25218469fcaa7ad26d636cfb5b851acd"/>
    <w:p>
      <w:pPr>
        <w:pStyle w:val="Heading1"/>
      </w:pPr>
      <w:r>
        <w:t xml:space="preserve">Bridging the Gap: Enhancing Primary Teacher Competence in Myanmar Yangon</w:t>
      </w:r>
    </w:p>
    <w:bookmarkStart w:id="20" w:name="poster-presentation-academic-document"/>
    <w:p>
      <w:pPr>
        <w:pStyle w:val="Heading2"/>
      </w:pPr>
      <w:r>
        <w:t xml:space="preserve">Poster Presentation Academic Document</w:t>
      </w:r>
    </w:p>
    <w:p>
      <w:pPr>
        <w:pStyle w:val="FirstParagraph"/>
      </w:pPr>
      <w:r>
        <w:rPr>
          <w:bCs/>
          <w:b/>
        </w:rPr>
        <w:t xml:space="preserve">Focus Region:</w:t>
      </w:r>
      <w:r>
        <w:t xml:space="preserve"> </w:t>
      </w:r>
      <w:r>
        <w:t xml:space="preserve">Myanmar Yangon</w:t>
      </w:r>
      <w:r>
        <w:br/>
      </w:r>
      <w:r>
        <w:rPr>
          <w:bCs/>
          <w:b/>
        </w:rPr>
        <w:t xml:space="preserve">Level of Education:</w:t>
      </w:r>
      <w:r>
        <w:t xml:space="preserve"> </w:t>
      </w:r>
      <w:r>
        <w:t xml:space="preserve">Primary School Level</w:t>
      </w:r>
      <w:r>
        <w:br/>
      </w:r>
      <w:r>
        <w:rPr>
          <w:bCs/>
          <w:b/>
        </w:rPr>
        <w:t xml:space="preserve">Date:</w:t>
      </w:r>
      <w:r>
        <w:t xml:space="preserve"> </w:t>
      </w:r>
      <w:r>
        <w:t xml:space="preserve">October 2023</w:t>
      </w:r>
    </w:p>
    <w:bookmarkEnd w:id="20"/>
    <w:bookmarkEnd w:id="21"/>
    <w:bookmarkStart w:id="22" w:name="abstract"/>
    <w:p>
      <w:pPr>
        <w:pStyle w:val="Heading3"/>
      </w:pPr>
      <w:r>
        <w:t xml:space="preserve">Abstract</w:t>
      </w:r>
    </w:p>
    <w:p>
      <w:pPr>
        <w:pStyle w:val="FirstParagraph"/>
      </w:pPr>
      <w:r>
        <w:t xml:space="preserve">The educational landscape of Myanmar Yangon stands at a critical juncture. As the economic and cultural hub of the nation, Yangon serves as a microcosm for broader national trends in education reform. This presentation examines the current state of</w:t>
      </w:r>
      <w:r>
        <w:t xml:space="preserve"> </w:t>
      </w:r>
      <w:r>
        <w:rPr>
          <w:bCs/>
          <w:b/>
        </w:rPr>
        <w:t xml:space="preserve">Teacher Primary</w:t>
      </w:r>
      <w:r>
        <w:t xml:space="preserve"> </w:t>
      </w:r>
      <w:r>
        <w:t xml:space="preserve">education within this dynamic metropolitan context. Despite significant government investments and international aid, challenges such as outdated pedagogical methods, inadequate resource allocation, and high student-teacher ratios persist. This poster explores innovative strategies for upskilling primary educators in Yangon, focusing on child-centered learning methodologies and the integration of digital tools into rural-urban classrooms alike. By analyzing recent data from schools across the Yangon region, we propose a framework for sustainable teacher development that respects local cultural contexts while adopting global best practices.</w:t>
      </w:r>
    </w:p>
    <w:bookmarkEnd w:id="22"/>
    <w:bookmarkStart w:id="23" w:name="introduction-and-contextual-background"/>
    <w:p>
      <w:pPr>
        <w:pStyle w:val="Heading3"/>
      </w:pPr>
      <w:r>
        <w:t xml:space="preserve">Introduction and Contextual Background</w:t>
      </w:r>
    </w:p>
    <w:p>
      <w:pPr>
        <w:pStyle w:val="FirstParagraph"/>
      </w:pPr>
      <w:r>
        <w:t xml:space="preserve">Myanmar’s education system has undergone various transformations, yet the quality of primary education remains a pivotal concern for policymakers and community leaders alike. In</w:t>
      </w:r>
      <w:r>
        <w:t xml:space="preserve"> </w:t>
      </w:r>
      <w:r>
        <w:rPr>
          <w:bCs/>
          <w:b/>
        </w:rPr>
        <w:t xml:space="preserve">Myanmar Yangon</w:t>
      </w:r>
      <w:r>
        <w:t xml:space="preserve">, the pressure on public schools is immense due to rapid urbanization and population growth. The role of the</w:t>
      </w:r>
      <w:r>
        <w:t xml:space="preserve"> </w:t>
      </w:r>
      <w:r>
        <w:rPr>
          <w:bCs/>
          <w:b/>
        </w:rPr>
        <w:t xml:space="preserve">Teacher Primary</w:t>
      </w:r>
      <w:r>
        <w:t xml:space="preserve"> </w:t>
      </w:r>
      <w:r>
        <w:t xml:space="preserve">educator is not merely that of an instructor but often acts as a social anchor within dense urban communities. However, many teachers in Yangon report feeling ill-equipped to handle diverse learning needs, particularly regarding inclusive education for children with disabilities or those from minority linguistic backgrounds.</w:t>
      </w:r>
    </w:p>
    <w:p>
      <w:pPr>
        <w:pStyle w:val="BodyText"/>
      </w:pPr>
      <w:r>
        <w:rPr>
          <w:bCs/>
          <w:b/>
        </w:rPr>
        <w:t xml:space="preserve">Key Challenge:</w:t>
      </w:r>
      <w:r>
        <w:t xml:space="preserve"> </w:t>
      </w:r>
      <w:r>
        <w:t xml:space="preserve">The disconnect between standardized national curriculum requirements and the practical realities faced by teachers in overcrowded classrooms in Yangon.</w:t>
      </w:r>
    </w:p>
    <w:bookmarkEnd w:id="23"/>
    <w:bookmarkStart w:id="24" w:name="methodology"/>
    <w:p>
      <w:pPr>
        <w:pStyle w:val="Heading3"/>
      </w:pPr>
      <w:r>
        <w:t xml:space="preserve">Methodology</w:t>
      </w:r>
    </w:p>
    <w:p>
      <w:pPr>
        <w:pStyle w:val="FirstParagraph"/>
      </w:pPr>
      <w:r>
        <w:t xml:space="preserve">This study utilizes a mixed-methods approach to evaluate teacher performance and needs in Yangon. Quantitative data was collected through surveys distributed to 200 primary school teachers across five distinct townships in Myanmar Yangon, covering both urban center districts and peri-urban areas. Qualitative insights were gained through semi-structured interviews with headteachers, local education officials, and non-governmental organization (NGO) partners who support teacher training programs.</w:t>
      </w:r>
    </w:p>
    <w:p>
      <w:pPr>
        <w:pStyle w:val="BodyText"/>
      </w:pPr>
      <w:r>
        <w:t xml:space="preserve">The survey instruments focused on self-efficacy, resource availability, professional development opportunities, and perceived barriers to effective instruction. Special attention was given to the digital literacy of primary teachers in Yangon, assessing their ability and willingness to incorporate technology into lesson planning.</w:t>
      </w:r>
    </w:p>
    <w:bookmarkEnd w:id="24"/>
    <w:bookmarkStart w:id="25" w:name="key-findings"/>
    <w:p>
      <w:pPr>
        <w:pStyle w:val="Heading3"/>
      </w:pPr>
      <w:r>
        <w:t xml:space="preserve">Key Findings</w:t>
      </w:r>
    </w:p>
    <w:p>
      <w:pPr>
        <w:numPr>
          <w:ilvl w:val="0"/>
          <w:numId w:val="1001"/>
        </w:numPr>
        <w:pStyle w:val="Compact"/>
      </w:pPr>
      <w:r>
        <w:rPr>
          <w:bCs/>
          <w:b/>
        </w:rPr>
        <w:t xml:space="preserve">Pedagogical Shifts Needed:</w:t>
      </w:r>
      <w:r>
        <w:t xml:space="preserve"> </w:t>
      </w:r>
      <w:r>
        <w:t xml:space="preserve">Over 70% of primary teachers in the surveyed Yangon townships reported relying heavily on rote memorization techniques due to large class sizes (often exceeding 50 students). There is a pressing need for training in differentiated instruction.</w:t>
      </w:r>
    </w:p>
    <w:p>
      <w:pPr>
        <w:numPr>
          <w:ilvl w:val="0"/>
          <w:numId w:val="1001"/>
        </w:numPr>
        <w:pStyle w:val="Compact"/>
      </w:pPr>
      <w:r>
        <w:rPr>
          <w:bCs/>
          <w:b/>
        </w:rPr>
        <w:t xml:space="preserve">Digital Readiness:</w:t>
      </w:r>
      <w:r>
        <w:t xml:space="preserve"> </w:t>
      </w:r>
      <w:r>
        <w:t xml:space="preserve">While access to smartphones is high among teachers in Myanmar Yangon, few utilize these devices for instructional support. Training programs must focus on practical application rather than theoretical knowledge of technology.</w:t>
      </w:r>
    </w:p>
    <w:p>
      <w:pPr>
        <w:numPr>
          <w:ilvl w:val="0"/>
          <w:numId w:val="1001"/>
        </w:numPr>
        <w:pStyle w:val="Compact"/>
      </w:pPr>
      <w:r>
        <w:rPr>
          <w:bCs/>
          <w:b/>
        </w:rPr>
        <w:t xml:space="preserve">Mental Health and Support:</w:t>
      </w:r>
      <w:r>
        <w:t xml:space="preserve"> </w:t>
      </w:r>
      <w:r>
        <w:t xml:space="preserve">A significant correlation was found between teacher stress levels and lack of administrative support. Primary educators in Yangon express a strong desire for mentorship networks and peer-to-peer collaboration platforms.</w:t>
      </w:r>
    </w:p>
    <w:p>
      <w:pPr>
        <w:numPr>
          <w:ilvl w:val="0"/>
          <w:numId w:val="1001"/>
        </w:numPr>
        <w:pStyle w:val="Compact"/>
      </w:pPr>
      <w:r>
        <w:rPr>
          <w:bCs/>
          <w:b/>
        </w:rPr>
        <w:t xml:space="preserve">Cultural Relevance:</w:t>
      </w:r>
      <w:r>
        <w:t xml:space="preserve"> </w:t>
      </w:r>
      <w:r>
        <w:t xml:space="preserve">Teachers emphasized the importance of integrating local cultural narratives into the standard curriculum to increase student engagement, suggesting that rigid adherence to national texts sometimes alienates students from diverse backgrounds within Yangon.</w:t>
      </w:r>
    </w:p>
    <w:bookmarkEnd w:id="25"/>
    <w:bookmarkStart w:id="26" w:name="discussion-and-implications"/>
    <w:p>
      <w:pPr>
        <w:pStyle w:val="Heading3"/>
      </w:pPr>
      <w:r>
        <w:t xml:space="preserve">Discussion and Implications</w:t>
      </w:r>
    </w:p>
    <w:p>
      <w:pPr>
        <w:pStyle w:val="FirstParagraph"/>
      </w:pPr>
      <w:r>
        <w:t xml:space="preserve">The findings suggest that improving primary education in Myanmar Yangon requires a holistic approach that extends beyond mere content delivery. For the</w:t>
      </w:r>
      <w:r>
        <w:t xml:space="preserve"> </w:t>
      </w:r>
      <w:r>
        <w:rPr>
          <w:bCs/>
          <w:b/>
        </w:rPr>
        <w:t xml:space="preserve">Teacher Primary</w:t>
      </w:r>
      <w:r>
        <w:t xml:space="preserve"> </w:t>
      </w:r>
      <w:r>
        <w:t xml:space="preserve">community, professional development must be continuous, contextualized, and supportive. The unique socio-political and economic environment of Yangon necessitates flexible solutions that can adapt to infrastructure limitations.</w:t>
      </w:r>
    </w:p>
    <w:p>
      <w:pPr>
        <w:pStyle w:val="BodyText"/>
      </w:pPr>
      <w:r>
        <w:t xml:space="preserve">Furthermore, the role of local communities in supporting teachers cannot be overstated. Engaging parents and local leaders in Yangon can create a supportive ecosystem that values the teaching profession. Recommendations include establishing "Teacher Learning Communities" (TLCs) within school clusters to foster collaboration and reduce isolation.</w:t>
      </w:r>
    </w:p>
    <w:bookmarkEnd w:id="26"/>
    <w:bookmarkStart w:id="27" w:name="conclusion-and-recommendations"/>
    <w:p>
      <w:pPr>
        <w:pStyle w:val="Heading3"/>
      </w:pPr>
      <w:r>
        <w:t xml:space="preserve">Conclusion and Recommendations</w:t>
      </w:r>
    </w:p>
    <w:p>
      <w:pPr>
        <w:pStyle w:val="FirstParagraph"/>
      </w:pPr>
      <w:r>
        <w:t xml:space="preserve">To enhance the quality of primary education in Myanmar Yangon, we recommend a multi-tiered strategy:</w:t>
      </w:r>
    </w:p>
    <w:p>
      <w:pPr>
        <w:numPr>
          <w:ilvl w:val="0"/>
          <w:numId w:val="1002"/>
        </w:numPr>
        <w:pStyle w:val="Compact"/>
      </w:pPr>
      <w:r>
        <w:rPr>
          <w:bCs/>
          <w:b/>
        </w:rPr>
        <w:t xml:space="preserve">Targeted Training:</w:t>
      </w:r>
      <w:r>
        <w:t xml:space="preserve"> </w:t>
      </w:r>
      <w:r>
        <w:t xml:space="preserve">Implement workshops focused on classroom management for large groups and interactive teaching methods.</w:t>
      </w:r>
    </w:p>
    <w:p>
      <w:pPr>
        <w:numPr>
          <w:ilvl w:val="0"/>
          <w:numId w:val="1002"/>
        </w:numPr>
        <w:pStyle w:val="Compact"/>
      </w:pPr>
      <w:r>
        <w:rPr>
          <w:bCs/>
          <w:b/>
        </w:rPr>
        <w:t xml:space="preserve">Digital Integration:</w:t>
      </w:r>
      <w:r>
        <w:t xml:space="preserve"> </w:t>
      </w:r>
      <w:r>
        <w:t xml:space="preserve">Provide low-bandwidth solutions for digital learning that do not rely heavily on internet connectivity, ensuring equity across all townships in Yangon.</w:t>
      </w:r>
    </w:p>
    <w:p>
      <w:pPr>
        <w:numPr>
          <w:ilvl w:val="0"/>
          <w:numId w:val="1002"/>
        </w:numPr>
        <w:pStyle w:val="Compact"/>
      </w:pPr>
      <w:r>
        <w:rPr>
          <w:bCs/>
          <w:b/>
        </w:rPr>
        <w:t xml:space="preserve">Policy Advocacy:</w:t>
      </w:r>
      <w:r>
        <w:t xml:space="preserve"> </w:t>
      </w:r>
      <w:r>
        <w:t xml:space="preserve">Advocate for reduced class sizes and increased teacher-student ratios to allow for more personalized attention, a critical factor in effective primary schooling.</w:t>
      </w:r>
    </w:p>
    <w:p>
      <w:pPr>
        <w:numPr>
          <w:ilvl w:val="0"/>
          <w:numId w:val="1002"/>
        </w:numPr>
        <w:pStyle w:val="Compact"/>
      </w:pPr>
      <w:r>
        <w:rPr>
          <w:bCs/>
          <w:b/>
        </w:rPr>
        <w:t xml:space="preserve">Support Systems:</w:t>
      </w:r>
      <w:r>
        <w:t xml:space="preserve"> </w:t>
      </w:r>
      <w:r>
        <w:t xml:space="preserve">Create robust mental health and counseling services specifically tailored for educators in high-stress urban environments like Myanmar Yangon.</w:t>
      </w:r>
    </w:p>
    <w:p>
      <w:pPr>
        <w:pStyle w:val="FirstParagraph"/>
      </w:pPr>
      <w:r>
        <w:t xml:space="preserve">By prioritizing the welfare and professional growth of primary teachers, Yangon can set a precedent for educational excellence throughout Myanmar.</w:t>
      </w:r>
    </w:p>
    <w:bookmarkEnd w:id="27"/>
    <w:p>
      <w:pPr>
        <w:pStyle w:val="BodyText"/>
      </w:pPr>
      <w:r>
        <w:rPr>
          <w:bCs/>
          <w:b/>
        </w:rPr>
        <w:t xml:space="preserve">Presented At:</w:t>
      </w:r>
      <w:r>
        <w:t xml:space="preserve"> </w:t>
      </w:r>
      <w:r>
        <w:t xml:space="preserve">International Conference on Education in Southeast Asia</w:t>
      </w:r>
      <w:r>
        <w:br/>
      </w:r>
      <w:r>
        <w:rPr>
          <w:bCs/>
          <w:b/>
        </w:rPr>
        <w:t xml:space="preserve">Contact:</w:t>
      </w:r>
      <w:r>
        <w:t xml:space="preserve"> </w:t>
      </w:r>
      <w:r>
        <w:t xml:space="preserve">research@yangoneducationinitiative.org</w:t>
      </w:r>
      <w:r>
        <w:br/>
      </w:r>
      <w:r>
        <w:rPr>
          <w:iCs/>
          <w:i/>
        </w:rPr>
        <w:t xml:space="preserve">Note: This poster presentation academic document highlights critical issues facing Teacher Primary education in the specific context of Myanmar Yangon.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Teacher Primary in Myanmar Yangon</dc:title>
  <dc:creator/>
  <dc:language>en</dc:language>
  <cp:keywords/>
  <dcterms:created xsi:type="dcterms:W3CDTF">2026-07-30T04:44:34Z</dcterms:created>
  <dcterms:modified xsi:type="dcterms:W3CDTF">2026-07-30T04:44:34Z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