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Primary</w:t>
      </w:r>
      <w:r>
        <w:t xml:space="preserve"> </w:t>
      </w:r>
      <w:r>
        <w:t xml:space="preserve">Education</w:t>
      </w:r>
      <w:r>
        <w:t xml:space="preserve"> </w:t>
      </w:r>
      <w:r>
        <w:t xml:space="preserve">in</w:t>
      </w:r>
      <w:r>
        <w:t xml:space="preserve"> </w:t>
      </w:r>
      <w:r>
        <w:t xml:space="preserve">Karachi</w:t>
      </w:r>
    </w:p>
    <w:bookmarkStart w:id="20" w:name="Xc5a0556cff333e608c9b20c5fe52dc4525614a2"/>
    <w:p>
      <w:pPr>
        <w:pStyle w:val="Heading1"/>
      </w:pPr>
      <w:r>
        <w:t xml:space="preserve">Bridging the Gap: Strategic Interventions for Primary Education in Karachi, Pakistan</w:t>
      </w:r>
    </w:p>
    <w:p>
      <w:pPr>
        <w:pStyle w:val="FirstParagraph"/>
      </w:pPr>
      <w:r>
        <w:br/>
      </w:r>
    </w:p>
    <w:p>
      <w:pPr>
        <w:pStyle w:val="BodyText"/>
      </w:pPr>
      <w:r>
        <w:t xml:space="preserve">Examining Teacher Competency, Infrastructure Challenges and Socio-Economic Barriers within the Urban Context</w:t>
      </w:r>
    </w:p>
    <w:bookmarkEnd w:id="20"/>
    <w:bookmarkStart w:id="21" w:name="introduction"/>
    <w:p>
      <w:pPr>
        <w:pStyle w:val="Heading3"/>
      </w:pPr>
      <w:r>
        <w:t xml:space="preserve">Introduction</w:t>
      </w:r>
    </w:p>
    <w:p>
      <w:pPr>
        <w:pStyle w:val="FirstParagraph"/>
      </w:pPr>
      <w:r>
        <w:t xml:space="preserve">Education serves as the bedrock of social mobility and economic development. In Pakistan, the province of Sindh, with Karachi as its capital, faces a unique set of educational challenges. As one of the most populous megacities in South Asia, Karachi’s primary education sector is under immense pressure.</w:t>
      </w:r>
    </w:p>
    <w:bookmarkEnd w:id="21"/>
    <w:bookmarkStart w:id="22" w:name="research-objectives"/>
    <w:p>
      <w:pPr>
        <w:pStyle w:val="Heading3"/>
      </w:pPr>
      <w:r>
        <w:t xml:space="preserve">Research Objectives</w:t>
      </w:r>
    </w:p>
    <w:p>
      <w:pPr>
        <w:pStyle w:val="FirstParagraph"/>
      </w:pPr>
      <w:r>
        <w:t xml:space="preserve">To evaluate the current competency levels of primary teachers in public and private schools across Karachi.</w:t>
      </w:r>
    </w:p>
    <w:p>
      <w:pPr>
        <w:pStyle w:val="BodyText"/>
      </w:pPr>
      <w:r>
        <w:t xml:space="preserve">To assess the impact of rapid urbanization on classroom infrastructure and resources.</w:t>
      </w:r>
    </w:p>
    <w:p>
      <w:pPr>
        <w:pStyle w:val="BodyText"/>
      </w:pPr>
      <w:r>
        <w:t xml:space="preserve">Analyze parental engagement levels in different socio-economic demographics within Karachi’s diverse districts.</w:t>
      </w:r>
    </w:p>
    <w:p>
      <w:pPr>
        <w:pStyle w:val="BodyText"/>
      </w:pPr>
      <w:r>
        <w:rPr>
          <w:bCs/>
          <w:b/>
        </w:rPr>
        <w:t xml:space="preserve">Focus on 'Teacher Primary'</w:t>
      </w:r>
      <w:r>
        <w:t xml:space="preserve">: The quality of instruction at the primary level is statistically proven to have a long-term impact on student retention rates and foundational literacy.</w:t>
      </w:r>
    </w:p>
    <w:bookmarkEnd w:id="22"/>
    <w:bookmarkStart w:id="23" w:name="methodology-and-contextual-analysis"/>
    <w:p>
      <w:pPr>
        <w:pStyle w:val="Heading2"/>
      </w:pPr>
      <w:r>
        <w:t xml:space="preserve">Methodology and Contextual Analysis</w:t>
      </w:r>
    </w:p>
    <w:p>
      <w:pPr>
        <w:pStyle w:val="FirstParagraph"/>
      </w:pPr>
      <w:r>
        <w:t xml:space="preserve">This study employs a mixed-methods approach, combining quantitative surveys of over 500 primary educators with qualitative interviews conducted in various districts of Karachi. The scope includes government-run schools (Sindh Elementary and High Schools) as well as low-cost private institutions prevalent in peri-urban settlements like Korangi and Landhi.</w:t>
      </w:r>
    </w:p>
    <w:bookmarkEnd w:id="23"/>
    <w:bookmarkStart w:id="24" w:name="key-challenges-identified"/>
    <w:p>
      <w:pPr>
        <w:pStyle w:val="Heading2"/>
      </w:pPr>
      <w:r>
        <w:t xml:space="preserve">Key Challenges Identified</w:t>
      </w:r>
    </w:p>
    <w:p>
      <w:pPr>
        <w:pStyle w:val="FirstParagraph"/>
      </w:pPr>
      <w:r>
        <w:t xml:space="preserve">The data reveals critical gaps in the 'Teacher Primary' ecosystem in Karachi. Firstly, there is a significant disparity in training. While private school teachers often undergo rigorous pedagogical workshops, many government school teachers rely on outdated curricula without adequate modern teaching aids.</w:t>
      </w:r>
    </w:p>
    <w:p>
      <w:pPr>
        <w:pStyle w:val="BodyText"/>
      </w:pPr>
      <w:r>
        <w:rPr>
          <w:bCs/>
          <w:b/>
        </w:rPr>
        <w:t xml:space="preserve">The Karachi Urban Dynamic</w:t>
      </w:r>
      <w:r>
        <w:t xml:space="preserve">: Unlike rural areas, Karachi’s 'Teacher Primary' workforce deals with extreme overcrowding (sometimes exceeding 60 students per class) and a lack of basic sanitation facilities, which significantly impacts teacher morale and student attendance.</w:t>
      </w:r>
    </w:p>
    <w:bookmarkEnd w:id="24"/>
    <w:bookmarkStart w:id="25" w:name="strategic-interventions"/>
    <w:p>
      <w:pPr>
        <w:pStyle w:val="Heading2"/>
      </w:pPr>
      <w:r>
        <w:t xml:space="preserve">Strategic Interventions</w:t>
      </w:r>
    </w:p>
    <w:p>
      <w:pPr>
        <w:pStyle w:val="FirstParagraph"/>
      </w:pPr>
      <w:r>
        <w:t xml:space="preserve">To address these issues, three strategic pillars are proposed for the 'Teacher Primary' model in Pakistan Karachi:</w:t>
      </w:r>
    </w:p>
    <w:p>
      <w:pPr>
        <w:numPr>
          <w:ilvl w:val="0"/>
          <w:numId w:val="1001"/>
        </w:numPr>
        <w:pStyle w:val="Compact"/>
      </w:pPr>
      <w:r>
        <w:rPr>
          <w:bCs/>
          <w:b/>
        </w:rPr>
        <w:t xml:space="preserve">Digital Integration:</w:t>
      </w:r>
      <w:r>
        <w:t xml:space="preserve"> </w:t>
      </w:r>
      <w:r>
        <w:t xml:space="preserve">Implementing low-cost digital tools to assist teachers in managing large classes and providing differentiated instruction.</w:t>
      </w:r>
    </w:p>
    <w:p>
      <w:pPr>
        <w:numPr>
          <w:ilvl w:val="0"/>
          <w:numId w:val="1001"/>
        </w:numPr>
        <w:pStyle w:val="Compact"/>
      </w:pPr>
      <w:r>
        <w:rPr>
          <w:bCs/>
          <w:b/>
        </w:rPr>
        <w:t xml:space="preserve">Mentorship Programs:</w:t>
      </w:r>
    </w:p>
    <w:p>
      <w:pPr>
        <w:numPr>
          <w:ilvl w:val="0"/>
          <w:numId w:val="1000"/>
        </w:numPr>
        <w:pStyle w:val="Compact"/>
      </w:pPr>
      <w:r>
        <w:t xml:space="preserve">Establishing a peer-mentorship system where experienced educators guide newer recruits, fostering professional growth within the 'Teacher Primary' community.</w:t>
      </w:r>
    </w:p>
    <w:bookmarkEnd w:id="25"/>
    <w:bookmarkStart w:id="26" w:name="conclusion"/>
    <w:p>
      <w:pPr>
        <w:pStyle w:val="Heading2"/>
      </w:pPr>
      <w:r>
        <w:t xml:space="preserve">Conclusion</w:t>
      </w:r>
    </w:p>
    <w:p>
      <w:pPr>
        <w:pStyle w:val="FirstParagraph"/>
      </w:pPr>
      <w:r>
        <w:t xml:space="preserve">Improving primary education in Karachi is not merely a local issue but a national imperative. By focusing specifically on the professional development and resource allocation for 'Teacher Primary' personnel, policymakers can create a more resilient educational framework. The unique socio-economic tapestry of Pakistan Karachi demands tailored solutions that respect local contexts while adhering to global best practices.</w:t>
      </w:r>
    </w:p>
    <w:bookmarkEnd w:id="26"/>
    <w:bookmarkStart w:id="27" w:name="policy-implications"/>
    <w:p>
      <w:pPr>
        <w:pStyle w:val="Heading3"/>
      </w:pPr>
      <w:r>
        <w:t xml:space="preserve">Policy Implications</w:t>
      </w:r>
    </w:p>
    <w:p>
      <w:pPr>
        <w:pStyle w:val="FirstParagraph"/>
      </w:pPr>
      <w:r>
        <w:t xml:space="preserve">The findings suggest that policy reforms must move beyond infrastructure construction to focus on human capital. Investment in continuous professional development (CPD) for 'Teacher Primary' staff is essential.</w:t>
      </w:r>
    </w:p>
    <w:bookmarkEnd w:id="27"/>
    <w:bookmarkStart w:id="28" w:name="community-engagement"/>
    <w:p>
      <w:pPr>
        <w:pStyle w:val="Heading3"/>
      </w:pPr>
      <w:r>
        <w:t xml:space="preserve">Community Engagement</w:t>
      </w:r>
    </w:p>
    <w:p>
      <w:pPr>
        <w:pStyle w:val="FirstParagraph"/>
      </w:pPr>
      <w:r>
        <w:t xml:space="preserve">In Pakistan Karachi, parent-teacher associations (PTAs) play a crucial role in monitoring school quality. Empowering these groups can lead to better accountability for teachers.</w:t>
      </w:r>
    </w:p>
    <w:p>
      <w:pPr>
        <w:pStyle w:val="BodyText"/>
      </w:pPr>
      <w:r>
        <w:rPr>
          <w:bCs/>
          <w:b/>
        </w:rPr>
        <w:t xml:space="preserve">Future Scope</w:t>
      </w:r>
      <w:r>
        <w:t xml:space="preserve">: Further longitudinal studies are required to track the long-term academic performance of students taught by teachers who have undergone the proposed training interventions in 'Teacher Primary' roles.</w:t>
      </w:r>
    </w:p>
    <w:bookmarkEnd w:id="28"/>
    <w:bookmarkStart w:id="29" w:name="references"/>
    <w:p>
      <w:pPr>
        <w:pStyle w:val="Heading3"/>
      </w:pPr>
      <w:r>
        <w:t xml:space="preserve">References</w:t>
      </w:r>
    </w:p>
    <w:p>
      <w:pPr>
        <w:numPr>
          <w:ilvl w:val="0"/>
          <w:numId w:val="1002"/>
        </w:numPr>
        <w:pStyle w:val="Compact"/>
      </w:pPr>
      <w:r>
        <w:t xml:space="preserve">Sindh Education Foundation Reports (2023)</w:t>
      </w:r>
    </w:p>
    <w:p>
      <w:pPr>
        <w:numPr>
          <w:ilvl w:val="0"/>
          <w:numId w:val="1002"/>
        </w:numPr>
        <w:pStyle w:val="Compact"/>
      </w:pPr>
      <w:r>
        <w:t xml:space="preserve">UNICEF Pakistan: Education Sector Analysis</w:t>
      </w:r>
    </w:p>
    <w:p>
      <w:pPr>
        <w:pStyle w:val="FirstParagraph"/>
      </w:pPr>
      <w:r>
        <w:rPr>
          <w:bCs/>
          <w:b/>
        </w:rPr>
        <w:t xml:space="preserve">Presented By:</w:t>
      </w:r>
    </w:p>
    <w:p>
      <w:pPr>
        <w:pStyle w:val="BodyText"/>
      </w:pPr>
      <w:r>
        <w:t xml:space="preserve">Academic Research Team</w:t>
      </w:r>
    </w:p>
    <w:bookmarkEnd w:id="29"/>
    <w:p>
      <w:pPr>
        <w:pStyle w:val="BodyText"/>
      </w:pPr>
      <w:r>
        <w:t xml:space="preserve">This academic poster presentation focuses on the critical role of 'Teacher Primary' education within the complex urban environment of Pakistan Karachi. All data presented is for illustrative purposes based on current educational trends in the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Primary Education in Karachi</dc:title>
  <dc:creator/>
  <dc:language>en</dc:language>
  <cp:keywords/>
  <dcterms:created xsi:type="dcterms:W3CDTF">2026-07-29T13:07:15Z</dcterms:created>
  <dcterms:modified xsi:type="dcterms:W3CDTF">2026-07-29T13:07:15Z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