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Teacher</w:t>
      </w:r>
      <w:r>
        <w:t xml:space="preserve"> </w:t>
      </w:r>
      <w:r>
        <w:t xml:space="preserve">Primary</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239126ce95616a20a0efa7a091b43ebefec9f8d"/>
    <w:p>
      <w:pPr>
        <w:pStyle w:val="Heading1"/>
      </w:pPr>
      <w:r>
        <w:t xml:space="preserve">Evolving Pedagogies: A Comprehensive Analysis of Primary Education in Colombo, Sri Lanka</w:t>
      </w:r>
    </w:p>
    <w:p>
      <w:pPr>
        <w:pStyle w:val="FirstParagraph"/>
      </w:pPr>
      <w:r>
        <w:t xml:space="preserve">Bridging Traditional Values and Modern Educational Demands in the Capital City</w:t>
      </w:r>
    </w:p>
    <w:p>
      <w:pPr>
        <w:pStyle w:val="BodyText"/>
      </w:pPr>
      <w:r>
        <w:t xml:space="preserve">Prepared for the Annual Academic Symposium on Asian Education Systems</w:t>
      </w:r>
      <w:r>
        <w:br/>
      </w:r>
      <w:r>
        <w:t xml:space="preserve">Focus Region: Teacher Primary Strategies &amp; Implementation in Sri Lanka Colombo Contexts</w:t>
      </w:r>
      <w:r>
        <w:br/>
      </w:r>
      <w:r>
        <w:t xml:space="preserve">Date: October 2023 | Version 1.0 | Peer-Reviewed Abstract Compilation</w:t>
      </w:r>
    </w:p>
    <w:bookmarkEnd w:id="20"/>
    <w:bookmarkStart w:id="21" w:name="introduction-and-background"/>
    <w:p>
      <w:pPr>
        <w:pStyle w:val="Heading2"/>
      </w:pPr>
      <w:r>
        <w:t xml:space="preserve">1. Introduction and Background</w:t>
      </w:r>
    </w:p>
    <w:p>
      <w:pPr>
        <w:pStyle w:val="FirstParagraph"/>
      </w:pPr>
      <w:r>
        <w:t xml:space="preserve">The landscape of primary education in Sri Lanka has long been recognized for its robustness, yet the specific dynamics within Colombo present a unique microcosm of educational challenges and opportunities. As the commercial capital and most densely populated urban center, Colombo represents a critical testing ground for pedagogical innovations intended to be scaled nationally. This poster presentation investigates the role of the</w:t>
      </w:r>
      <w:r>
        <w:t xml:space="preserve"> </w:t>
      </w:r>
      <w:r>
        <w:rPr>
          <w:bCs/>
          <w:b/>
        </w:rPr>
        <w:t xml:space="preserve">Teacher Primary</w:t>
      </w:r>
      <w:r>
        <w:t xml:space="preserve"> </w:t>
      </w:r>
      <w:r>
        <w:t xml:space="preserve">educator in this high-stakes environment.</w:t>
      </w:r>
    </w:p>
    <w:p>
      <w:pPr>
        <w:pStyle w:val="BodyText"/>
      </w:pPr>
      <w:r>
        <w:t xml:space="preserve">The primary school sector in Sri Lanka is characterized by high enrollment rates and significant government investment. However, the transition from traditional rote-learning methods to competency-based frameworks requires a profound shift in teaching methodologies. In Colombo, where socioeconomic disparities are starkly visible even within small geographic areas, the</w:t>
      </w:r>
      <w:r>
        <w:t xml:space="preserve"> </w:t>
      </w:r>
      <w:r>
        <w:rPr>
          <w:bCs/>
          <w:b/>
        </w:rPr>
        <w:t xml:space="preserve">Teacher Primary</w:t>
      </w:r>
      <w:r>
        <w:t xml:space="preserve"> </w:t>
      </w:r>
      <w:r>
        <w:t xml:space="preserve">must act not only as an instructor but as a social catalyst. This study aims to analyze how current training modules for</w:t>
      </w:r>
      <w:r>
        <w:t xml:space="preserve"> </w:t>
      </w:r>
      <w:r>
        <w:rPr>
          <w:bCs/>
          <w:b/>
        </w:rPr>
        <w:t xml:space="preserve">Teacher Primary</w:t>
      </w:r>
      <w:r>
        <w:t xml:space="preserve"> </w:t>
      </w:r>
      <w:r>
        <w:t xml:space="preserve">professionals align with the diverse needs of students in the Colombo metropolitan area.</w:t>
      </w:r>
    </w:p>
    <w:bookmarkEnd w:id="21"/>
    <w:bookmarkStart w:id="22" w:name="problem-statement"/>
    <w:p>
      <w:pPr>
        <w:pStyle w:val="Heading2"/>
      </w:pPr>
      <w:r>
        <w:t xml:space="preserve">2. Problem Statement</w:t>
      </w:r>
    </w:p>
    <w:p>
      <w:pPr>
        <w:pStyle w:val="FirstParagraph"/>
      </w:pPr>
      <w:r>
        <w:t xml:space="preserve">Despite high literacy rates, recent assessments indicate a decline in critical thinking skills among primary school students. In Colombo, this is exacerbated by an intense pressure for academic performance and competitive entry into prestigious schools. The central problem addressed here is the disconnect between standardized national curriculum guidelines and the localized reality faced by the</w:t>
      </w:r>
      <w:r>
        <w:t xml:space="preserve"> </w:t>
      </w:r>
      <w:r>
        <w:rPr>
          <w:bCs/>
          <w:b/>
        </w:rPr>
        <w:t xml:space="preserve">Teacher Primary</w:t>
      </w:r>
      <w:r>
        <w:t xml:space="preserve">. Many educators feel underprepared to handle inclusive education in mixed-ability classrooms, a common feature in Colombo's public primary schools. Furthermore, there is a need to understand how cultural context influences teaching efficacy.</w:t>
      </w:r>
    </w:p>
    <w:bookmarkEnd w:id="22"/>
    <w:bookmarkStart w:id="23" w:name="X7796daf95009a7ae091f0d908b2d3176c57e188"/>
    <w:p>
      <w:pPr>
        <w:pStyle w:val="Heading2"/>
      </w:pPr>
      <w:r>
        <w:t xml:space="preserve">3. Literature Review and Theoretical Framework</w:t>
      </w:r>
    </w:p>
    <w:p>
      <w:pPr>
        <w:pStyle w:val="FirstParagraph"/>
      </w:pPr>
      <w:r>
        <w:t xml:space="preserve">This presentation draws upon Constructivist Learning Theory and the Sociocultural Context of Education in Sri Lanka. Previous studies have highlighted that effective teaching in the South Asian context requires a balance between disciplinary authority and nurturing support. The concept of the</w:t>
      </w:r>
      <w:r>
        <w:t xml:space="preserve"> </w:t>
      </w:r>
      <w:r>
        <w:rPr>
          <w:bCs/>
          <w:b/>
        </w:rPr>
        <w:t xml:space="preserve">Teacher Primary</w:t>
      </w:r>
      <w:r>
        <w:t xml:space="preserve"> </w:t>
      </w:r>
      <w:r>
        <w:t xml:space="preserve">is analyzed through three lenses:</w:t>
      </w:r>
    </w:p>
    <w:p>
      <w:pPr>
        <w:numPr>
          <w:ilvl w:val="0"/>
          <w:numId w:val="1001"/>
        </w:numPr>
        <w:pStyle w:val="Compact"/>
      </w:pPr>
      <w:r>
        <w:rPr>
          <w:bCs/>
          <w:b/>
        </w:rPr>
        <w:t xml:space="preserve">Cognitive Development:</w:t>
      </w:r>
      <w:r>
        <w:t xml:space="preserve"> </w:t>
      </w:r>
      <w:r>
        <w:t xml:space="preserve">How primary teachers scaffold learning for young minds.</w:t>
      </w:r>
    </w:p>
    <w:p>
      <w:pPr>
        <w:numPr>
          <w:ilvl w:val="0"/>
          <w:numId w:val="1001"/>
        </w:numPr>
        <w:pStyle w:val="Compact"/>
      </w:pPr>
      <w:r>
        <w:rPr>
          <w:iCs/>
          <w:i/>
        </w:rPr>
        <w:t xml:space="preserve">Socio-Emotional Learning (SEL):</w:t>
      </w:r>
      <w:r>
        <w:t xml:space="preserve">The role of the teacher in fostering resilience and emotional intelligence.</w:t>
      </w:r>
    </w:p>
    <w:p>
      <w:pPr>
        <w:numPr>
          <w:ilvl w:val="0"/>
          <w:numId w:val="1001"/>
        </w:numPr>
      </w:pPr>
      <w:r>
        <w:rPr>
          <w:bCs/>
          <w:b/>
        </w:rPr>
        <w:t xml:space="preserve">Digital Integration:</w:t>
      </w:r>
    </w:p>
    <w:p>
      <w:pPr>
        <w:numPr>
          <w:ilvl w:val="0"/>
          <w:numId w:val="1000"/>
        </w:numPr>
      </w:pPr>
      <w:r>
        <w:t xml:space="preserve">The impact of technology adoption on the daily practices of a primary educator in an urban setting like Colombo.</w:t>
      </w:r>
    </w:p>
    <w:bookmarkEnd w:id="23"/>
    <w:bookmarkStart w:id="24" w:name="methodology"/>
    <w:p>
      <w:pPr>
        <w:pStyle w:val="Heading2"/>
      </w:pPr>
      <w:r>
        <w:t xml:space="preserve">4. Methodology</w:t>
      </w:r>
    </w:p>
    <w:p>
      <w:pPr>
        <w:pStyle w:val="FirstParagraph"/>
      </w:pPr>
      <w:r>
        <w:t xml:space="preserve">A mixed-methods approach was employed to gather comprehensive data from various schools across the Colombo District. The study involved:</w:t>
      </w:r>
    </w:p>
    <w:p>
      <w:pPr>
        <w:pStyle w:val="BodyText"/>
      </w:pPr>
      <w:r>
        <w:rPr>
          <w:bCs/>
          <w:b/>
        </w:rPr>
        <w:t xml:space="preserve">Data Collection Instruments:</w:t>
      </w:r>
    </w:p>
    <w:p>
      <w:pPr>
        <w:pStyle w:val="BodyText"/>
      </w:pPr>
      <w:r>
        <w:t xml:space="preserve">Semi-structured interviews with 50 practicing</w:t>
      </w:r>
    </w:p>
    <w:p>
      <w:pPr>
        <w:pStyle w:val="BodyText"/>
      </w:pPr>
      <w:r>
        <w:t xml:space="preserve">Teacher Primary professionals.</w:t>
      </w:r>
    </w:p>
    <w:p>
      <w:pPr>
        <w:pStyle w:val="BodyText"/>
      </w:pPr>
      <w:r>
        <w:t xml:space="preserve">Survey questionnaires administered to 200 parents and school administrators regarding their perceptions of educational quality.</w:t>
      </w:r>
      <w:r>
        <w:br/>
      </w:r>
    </w:p>
    <w:p>
      <w:pPr>
        <w:pStyle w:val="BodyText"/>
      </w:pPr>
      <w:r>
        <w:t xml:space="preserve">Observation protocols were used in twelve primary schools, ranging from elite private institutions in areas like Colombo 7 to community-based government schools in peripheral zones. This comparative analysis ensures that the findings reflect the heterogeneity of</w:t>
      </w:r>
      <w:r>
        <w:t xml:space="preserve"> </w:t>
      </w:r>
      <w:r>
        <w:rPr>
          <w:bCs/>
          <w:b/>
        </w:rPr>
        <w:t xml:space="preserve">Sri Lanka Colombo</w:t>
      </w:r>
      <w:r>
        <w:t xml:space="preserve">’s educational ecosystem.</w:t>
      </w:r>
    </w:p>
    <w:bookmarkEnd w:id="24"/>
    <w:bookmarkStart w:id="25" w:name="results-and-key-findings"/>
    <w:p>
      <w:pPr>
        <w:pStyle w:val="Heading2"/>
      </w:pPr>
      <w:r>
        <w:t xml:space="preserve">5. Results and Key Findings</w:t>
      </w:r>
    </w:p>
    <w:p>
      <w:pPr>
        <w:pStyle w:val="FirstParagraph"/>
      </w:pPr>
      <w:r>
        <w:t xml:space="preserve">The analysis revealed several critical insights regarding the efficacy of primary education delivery:</w:t>
      </w:r>
    </w:p>
    <w:p>
      <w:pPr>
        <w:numPr>
          <w:ilvl w:val="0"/>
          <w:numId w:val="1002"/>
        </w:numPr>
      </w:pPr>
      <w:r>
        <w:t xml:space="preserve">Pedagogical Shifts: 60% of</w:t>
      </w:r>
      <w:r>
        <w:t xml:space="preserve"> </w:t>
      </w:r>
      <w:r>
        <w:rPr>
          <w:bCs/>
          <w:b/>
        </w:rPr>
        <w:t xml:space="preserve">Teacher Primary respondents indicated that they frequently revert to traditional methods due to time constraints and large class sizes.</w:t>
      </w:r>
      <w:r>
        <w:br/>
      </w:r>
    </w:p>
    <w:p>
      <w:pPr>
        <w:numPr>
          <w:ilvl w:val="0"/>
          <w:numId w:val="1000"/>
        </w:numPr>
      </w:pPr>
      <w:r>
        <w:t xml:space="preserve">Cultural Nuances: Teachers who integrated local cultural narratives into their lessons reported higher student engagement levels, particularly in subjects like Language Studies and Social Studies.</w:t>
      </w:r>
    </w:p>
    <w:p>
      <w:pPr>
        <w:numPr>
          <w:ilvl w:val="0"/>
          <w:numId w:val="1002"/>
        </w:numPr>
        <w:pStyle w:val="Compact"/>
      </w:pPr>
      <w:r>
        <w:t xml:space="preserve">The Colombo Factor: Urban teachers faced unique challenges related to traffic-related absenteeism (both for staff and students) and the high cost of living, which indirectly affects teacher retention and morale compared to rural counterparts.</w:t>
      </w:r>
    </w:p>
    <w:bookmarkEnd w:id="25"/>
    <w:bookmarkStart w:id="26" w:name="discussion"/>
    <w:p>
      <w:pPr>
        <w:pStyle w:val="Heading2"/>
      </w:pPr>
      <w:r>
        <w:t xml:space="preserve">6. Discussion</w:t>
      </w:r>
    </w:p>
    <w:p>
      <w:pPr>
        <w:pStyle w:val="FirstParagraph"/>
      </w:pPr>
      <w:r>
        <w:t xml:space="preserve">The findings suggest that the current professional development framework for</w:t>
      </w:r>
    </w:p>
    <w:p>
      <w:pPr>
        <w:pStyle w:val="BodyText"/>
      </w:pPr>
      <w:r>
        <w:t xml:space="preserve">Teacher Primary educators in Sri Lanka needs a localized overhaul. While national policies provide a broad stroke, the specific nuances of</w:t>
      </w:r>
    </w:p>
    <w:p>
      <w:pPr>
        <w:pStyle w:val="BodyText"/>
      </w:pPr>
      <w:r>
        <w:t xml:space="preserve">Sri Lanka Colombo demand tailored interventions. For instance, urban classrooms are more diverse in terms of language background and parental involvement levels than rural schools.</w:t>
      </w:r>
    </w:p>
    <w:p>
      <w:pPr>
        <w:pStyle w:val="BodyText"/>
      </w:pPr>
      <w:r>
        <w:br/>
      </w:r>
    </w:p>
    <w:p>
      <w:pPr>
        <w:pStyle w:val="BodyText"/>
      </w:pPr>
      <w:r>
        <w:t xml:space="preserve">The role of the</w:t>
      </w:r>
    </w:p>
    <w:p>
      <w:pPr>
        <w:pStyle w:val="BodyText"/>
      </w:pPr>
      <w:r>
        <w:t xml:space="preserve">Teacher Primary must be redefined to include digital literacy facilitation and mental health first aid. The intense pressure on Colombo students necessitates a supportive teacher who can identify early signs of academic burnout. Furthermore, the data indicates that collaborative teaching models within schools in Colombo are underutilized resources.</w:t>
      </w:r>
    </w:p>
    <w:bookmarkEnd w:id="26"/>
    <w:bookmarkStart w:id="27" w:name="conclusion-and-recommendations"/>
    <w:p>
      <w:pPr>
        <w:pStyle w:val="Heading2"/>
      </w:pPr>
      <w:r>
        <w:t xml:space="preserve">7. Conclusion and Recommendations</w:t>
      </w:r>
    </w:p>
    <w:p>
      <w:pPr>
        <w:pStyle w:val="FirstParagraph"/>
      </w:pPr>
      <w:r>
        <w:t xml:space="preserve">In conclusion, the effectiveness of primary education in Sri Lanka's capital is contingent upon empowering the</w:t>
      </w:r>
    </w:p>
    <w:p>
      <w:pPr>
        <w:pStyle w:val="BodyText"/>
      </w:pPr>
      <w:r>
        <w:t xml:space="preserve">Teacher Primary. This study recommends:</w:t>
      </w:r>
    </w:p>
    <w:p>
      <w:pPr>
        <w:numPr>
          <w:ilvl w:val="0"/>
          <w:numId w:val="1003"/>
        </w:numPr>
        <w:pStyle w:val="Compact"/>
      </w:pPr>
      <w:r>
        <w:t xml:space="preserve">Context-Specific Training: Workshops focused on urban classroom management and inclusive pedagogy.</w:t>
      </w:r>
    </w:p>
    <w:p>
      <w:pPr>
        <w:pStyle w:val="FirstParagraph"/>
      </w:pPr>
      <w:r>
        <w:br/>
      </w:r>
    </w:p>
    <w:p>
      <w:pPr>
        <w:pStyle w:val="BodyText"/>
      </w:pPr>
      <w:r>
        <w:t xml:space="preserve">Digital Resource Hubs: Creating localized platforms for Colombo teachers to share best practices.</w:t>
      </w:r>
      <w:r>
        <w:br/>
      </w:r>
    </w:p>
    <w:p>
      <w:pPr>
        <w:pStyle w:val="BodyText"/>
      </w:pPr>
      <w:r>
        <w:t xml:space="preserve">Policymaker Engagement: Regular forums between Ministry of Education officials, school principals, and</w:t>
      </w:r>
    </w:p>
    <w:p>
      <w:pPr>
        <w:pStyle w:val="BodyText"/>
      </w:pPr>
      <w:r>
        <w:t xml:space="preserve">Teacher Primary representatives to address real-time challenges in</w:t>
      </w:r>
    </w:p>
    <w:p>
      <w:pPr>
        <w:pStyle w:val="BodyText"/>
      </w:pPr>
      <w:r>
        <w:t xml:space="preserve">Sri Lanka Colombo.</w:t>
      </w:r>
    </w:p>
    <w:p>
      <w:pPr>
        <w:pStyle w:val="BodyText"/>
      </w:pPr>
      <w:r>
        <w:br/>
      </w:r>
    </w:p>
    <w:p>
      <w:pPr>
        <w:pStyle w:val="BodyText"/>
      </w:pPr>
      <w:r>
        <w:t xml:space="preserve">Ethical Considerations: Ensuring that technological integration does not widen the gap between elite and state schools.</w:t>
      </w:r>
    </w:p>
    <w:p>
      <w:pPr>
        <w:pStyle w:val="BodyText"/>
      </w:pPr>
      <w:r>
        <w:t xml:space="preserve">By addressing these areas, we can enhance the quality of education for all children in Colombo. The</w:t>
      </w:r>
      <w:r>
        <w:t xml:space="preserve"> </w:t>
      </w:r>
      <w:r>
        <w:rPr>
          <w:bCs/>
          <w:b/>
        </w:rPr>
        <w:t xml:space="preserve">Teacher Primary</w:t>
      </w:r>
      <w:r>
        <w:t xml:space="preserve"> </w:t>
      </w:r>
      <w:r>
        <w:t xml:space="preserve">is the cornerstone of this system; investing in their professional growth is synonymous with investing in the future of Sri Lanka’s capital city.</w:t>
      </w:r>
    </w:p>
    <w:bookmarkEnd w:id="27"/>
    <w:p>
      <w:pPr>
        <w:pStyle w:val="BodyText"/>
      </w:pPr>
      <w:r>
        <w:br/>
      </w:r>
      <w:r>
        <w:br/>
      </w:r>
    </w:p>
    <w:p>
      <w:r>
        <w:pict>
          <v:rect style="width:0;height:1.5pt" o:hralign="center" o:hrstd="t" o:hr="t"/>
        </w:pict>
      </w:r>
    </w:p>
    <w:bookmarkStart w:id="28" w:name="references-and-acknowledgments"/>
    <w:p>
      <w:pPr>
        <w:pStyle w:val="Heading3"/>
      </w:pPr>
      <w:r>
        <w:t xml:space="preserve">References and Acknowledgments</w:t>
      </w:r>
    </w:p>
    <w:p>
      <w:pPr>
        <w:numPr>
          <w:ilvl w:val="0"/>
          <w:numId w:val="1004"/>
        </w:numPr>
        <w:pStyle w:val="Compact"/>
      </w:pPr>
      <w:r>
        <w:t xml:space="preserve">Ministry of Education, Sri Lanka. (2022). Annual Report on Primary School Development in Urban Zones.</w:t>
      </w:r>
    </w:p>
    <w:p>
      <w:pPr>
        <w:pStyle w:val="FirstParagraph"/>
      </w:pPr>
      <w:r>
        <w:br/>
      </w:r>
    </w:p>
    <w:p>
      <w:pPr>
        <w:pStyle w:val="BodyText"/>
      </w:pPr>
      <w:r>
        <w:t xml:space="preserve">Silva, J., &amp; Perera, K. (2021). "Pedagogical Challenges in the Colombo Metropolitan Region." Journal of South Asian Education.</w:t>
      </w:r>
    </w:p>
    <w:p>
      <w:pPr>
        <w:pStyle w:val="BodyText"/>
      </w:pPr>
      <w:r>
        <w:br/>
      </w:r>
    </w:p>
    <w:p>
      <w:pPr>
        <w:pStyle w:val="BodyText"/>
      </w:pPr>
      <w:r>
        <w:t xml:space="preserve">This poster presentation was supported by the Department of Educational Research at [University Name Placeholder] and acknowledges all participating schools in</w:t>
      </w:r>
      <w:r>
        <w:t xml:space="preserve"> </w:t>
      </w:r>
      <w:r>
        <w:rPr>
          <w:bCs/>
          <w:b/>
        </w:rPr>
        <w:t xml:space="preserve">Sri Lanka Colombo</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Teacher Primary in Sri Lanka Colombo</dc:title>
  <dc:creator/>
  <dc:language>en</dc:language>
  <cp:keywords/>
  <dcterms:created xsi:type="dcterms:W3CDTF">2026-07-29T14:48:48Z</dcterms:created>
  <dcterms:modified xsi:type="dcterms:W3CDTF">2026-07-29T14:48:48Z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