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Kampala</w:t>
      </w:r>
    </w:p>
    <w:bookmarkStart w:id="20" w:name="Xc0228471d7f36355d8ab08a8080e2bb33c42fc3"/>
    <w:p>
      <w:pPr>
        <w:pStyle w:val="Heading1"/>
      </w:pPr>
      <w:r>
        <w:t xml:space="preserve">Bridging Theory and Practice in Early Childhood Education : A Case Study of Primary Teacher Training in Kampala</w:t>
      </w:r>
    </w:p>
    <w:p>
      <w:pPr>
        <w:pStyle w:val="FirstParagraph"/>
      </w:pPr>
      <w:r>
        <w:t xml:space="preserve">Presented by [Your Name/Affiliation]</w:t>
      </w:r>
      <w:r>
        <w:br/>
      </w:r>
      <w:r>
        <w:t xml:space="preserve">Department of Education, Makerere University (Affiliate)</w:t>
      </w:r>
      <w:r>
        <w:br/>
      </w:r>
      <w:r>
        <w:t xml:space="preserve">Kampala , Uganda</w:t>
      </w:r>
    </w:p>
    <w:bookmarkEnd w:id="20"/>
    <w:bookmarkStart w:id="21" w:name="introduction-and-context"/>
    <w:p>
      <w:pPr>
        <w:pStyle w:val="Heading2"/>
      </w:pPr>
      <w:r>
        <w:t xml:space="preserve">1. Introduction and Context</w:t>
      </w:r>
    </w:p>
    <w:p>
      <w:pPr>
        <w:pStyle w:val="FirstParagraph"/>
      </w:pPr>
      <w:r>
        <w:t xml:space="preserve">The landscape of education in Uganda is undergoing significant transformation, driven by the government's ambition to achieve Universal Primary Education (UPE) and more recently, Universal Secondary Education (USE). However, the quality of instruction remains a critical concern that directly impacts learning outcomes for millions of children. This</w:t>
      </w:r>
      <w:r>
        <w:t xml:space="preserve"> </w:t>
      </w:r>
      <w:r>
        <w:rPr>
          <w:bCs/>
          <w:b/>
        </w:rPr>
        <w:t xml:space="preserve">Poster Presentation academic</w:t>
      </w:r>
      <w:r>
        <w:t xml:space="preserve"> </w:t>
      </w:r>
      <w:r>
        <w:t xml:space="preserve">document focuses on the pivotal role of the</w:t>
      </w:r>
      <w:r>
        <w:t xml:space="preserve"> </w:t>
      </w:r>
      <w:r>
        <w:rPr>
          <w:bCs/>
          <w:b/>
        </w:rPr>
        <w:t xml:space="preserve">Teacher Primary</w:t>
      </w:r>
      <w:r>
        <w:t xml:space="preserve"> </w:t>
      </w:r>
      <w:r>
        <w:t xml:space="preserve">sector in shaping this future. Specifically, it investigates the challenges and opportunities inherent in training primary school teachers within Uganda’s capital city,</w:t>
      </w:r>
      <w:r>
        <w:t xml:space="preserve"> </w:t>
      </w:r>
      <w:r>
        <w:rPr>
          <w:bCs/>
          <w:b/>
        </w:rPr>
        <w:t xml:space="preserve">Kampala</w:t>
      </w:r>
      <w:r>
        <w:t xml:space="preserve">.</w:t>
      </w:r>
    </w:p>
    <w:p>
      <w:pPr>
        <w:pStyle w:val="BodyText"/>
      </w:pPr>
      <w:r>
        <w:rPr>
          <w:bCs/>
          <w:b/>
        </w:rPr>
        <w:t xml:space="preserve">Kampala</w:t>
      </w:r>
      <w:r>
        <w:t xml:space="preserve">, as a rapidly urbanizing metropolis with a population exceeding 3 million people, presents a unique microcosm of the national educational dynamics. It is home to both prestigious government institutions and numerous private colleges dedicated to training teachers. The density of the city means that primary schools serve diverse socio-economic groups, ranging from low-income informal settlements (slums) like Bwaise and Katwe to affluent suburbs. Consequently, a</w:t>
      </w:r>
      <w:r>
        <w:t xml:space="preserve"> </w:t>
      </w:r>
      <w:r>
        <w:rPr>
          <w:bCs/>
          <w:b/>
        </w:rPr>
        <w:t xml:space="preserve">Teacher Primary</w:t>
      </w:r>
      <w:r>
        <w:t xml:space="preserve"> </w:t>
      </w:r>
      <w:r>
        <w:t xml:space="preserve">educated in this environment must possess not only pedagogical skills but also cultural competency and resilience to handle overcrowded classrooms, resource scarcity, and varied linguistic backgrounds.</w:t>
      </w:r>
    </w:p>
    <w:p>
      <w:pPr>
        <w:pStyle w:val="BodyText"/>
      </w:pPr>
      <w:r>
        <w:t xml:space="preserve">The objective of this study is to evaluate how current training modules for primary teachers align with the practical realities faced in</w:t>
      </w:r>
      <w:r>
        <w:t xml:space="preserve"> </w:t>
      </w:r>
      <w:r>
        <w:rPr>
          <w:bCs/>
          <w:b/>
        </w:rPr>
        <w:t xml:space="preserve">Kampala</w:t>
      </w:r>
      <w:r>
        <w:t xml:space="preserve">’s classrooms. By analyzing data collected from three major teacher training colleges in the capital, this presentation argues that while theoretical frameworks are strong, practical implementation strategies need urgent reform to effectively support children's cognitive and social development.</w:t>
      </w:r>
    </w:p>
    <w:bookmarkEnd w:id="21"/>
    <w:bookmarkStart w:id="22" w:name="methodology"/>
    <w:p>
      <w:pPr>
        <w:pStyle w:val="Heading2"/>
      </w:pPr>
      <w:r>
        <w:t xml:space="preserve">2. Methodology</w:t>
      </w:r>
    </w:p>
    <w:p>
      <w:pPr>
        <w:pStyle w:val="FirstParagraph"/>
      </w:pPr>
      <w:r>
        <w:t xml:space="preserve">This research employs a mixed-methods approach, combining quantitative surveys with qualitative interviews to provide a holistic view of primary teacher education in the region. The study was conducted over six months between January and June 2023.</w:t>
      </w:r>
    </w:p>
    <w:p>
      <w:pPr>
        <w:numPr>
          <w:ilvl w:val="0"/>
          <w:numId w:val="1001"/>
        </w:numPr>
        <w:pStyle w:val="Compact"/>
      </w:pPr>
      <w:r>
        <w:rPr>
          <w:bCs/>
          <w:b/>
        </w:rPr>
        <w:t xml:space="preserve">Participants:</w:t>
      </w:r>
      <w:r>
        <w:t xml:space="preserve"> </w:t>
      </w:r>
      <w:r>
        <w:t xml:space="preserve">A total of 150 pre-service teachers from three different institutions in</w:t>
      </w:r>
      <w:r>
        <w:t xml:space="preserve"> </w:t>
      </w:r>
      <w:r>
        <w:rPr>
          <w:bCs/>
          <w:b/>
        </w:rPr>
        <w:t xml:space="preserve">Kampala</w:t>
      </w:r>
      <w:r>
        <w:t xml:space="preserve">, alongside 50 practicing primary school teachers currently employed in public schools within the city. Additionally, ten headteachers were interviewed to gain administrative perspectives.</w:t>
      </w:r>
    </w:p>
    <w:p>
      <w:pPr>
        <w:numPr>
          <w:ilvl w:val="0"/>
          <w:numId w:val="1001"/>
        </w:numPr>
        <w:pStyle w:val="Compact"/>
      </w:pPr>
      <w:r>
        <w:rPr>
          <w:bCs/>
          <w:b/>
        </w:rPr>
        <w:t xml:space="preserve">Data Collection Instruments:</w:t>
      </w:r>
      <w:r>
        <w:t xml:space="preserve"> </w:t>
      </w:r>
      <w:r>
        <w:t xml:space="preserve">Structured questionnaires were distributed to assess the confidence levels of trainees regarding classroom management and lesson planning. Semi-structured interviews explored specific challenges such as integrating digital tools into lessons without reliable electricity or internet access—a common issue in parts of</w:t>
      </w:r>
      <w:r>
        <w:t xml:space="preserve"> </w:t>
      </w:r>
      <w:r>
        <w:rPr>
          <w:bCs/>
          <w:b/>
        </w:rPr>
        <w:t xml:space="preserve">Kampala</w:t>
      </w:r>
      <w:r>
        <w:t xml:space="preserve">.</w:t>
      </w:r>
    </w:p>
    <w:p>
      <w:pPr>
        <w:numPr>
          <w:ilvl w:val="0"/>
          <w:numId w:val="1001"/>
        </w:numPr>
        <w:pStyle w:val="Compact"/>
      </w:pPr>
      <w:r>
        <w:rPr>
          <w:bCs/>
          <w:b/>
        </w:rPr>
        <w:t xml:space="preserve">Analysis:</w:t>
      </w:r>
      <w:r>
        <w:t xml:space="preserve"> </w:t>
      </w:r>
      <w:r>
        <w:t xml:space="preserve">Quantitative data was analyzed using SPSS software to determine correlations between training duration and teaching efficacy. Qualitative themes were extracted through thematic analysis to identify recurring narratives about the disconnect between university-based theory and field-based practice.</w:t>
      </w:r>
    </w:p>
    <w:p>
      <w:pPr>
        <w:pStyle w:val="FirstParagraph"/>
      </w:pPr>
      <w:r>
        <w:t xml:space="preserve">Crucially, this</w:t>
      </w:r>
      <w:r>
        <w:t xml:space="preserve"> </w:t>
      </w:r>
      <w:r>
        <w:rPr>
          <w:bCs/>
          <w:b/>
        </w:rPr>
        <w:t xml:space="preserve">Poster Presentation academic</w:t>
      </w:r>
      <w:r>
        <w:t xml:space="preserve"> </w:t>
      </w:r>
      <w:r>
        <w:t xml:space="preserve">work emphasizes local context. Standard global models of teacher education often fail when applied directly to the Ugandan setting due to cultural nuances and resource constraints. Therefore, our methodology prioritized indigenous knowledge systems alongside modern pedagogical techniques.</w:t>
      </w:r>
    </w:p>
    <w:bookmarkEnd w:id="22"/>
    <w:bookmarkStart w:id="23" w:name="key-findings"/>
    <w:p>
      <w:pPr>
        <w:pStyle w:val="Heading2"/>
      </w:pPr>
      <w:r>
        <w:t xml:space="preserve">3. Key Findings</w:t>
      </w:r>
    </w:p>
    <w:p>
      <w:pPr>
        <w:pStyle w:val="FirstParagraph"/>
      </w:pPr>
      <w:r>
        <w:t xml:space="preserve">The analysis revealed several critical insights regarding the state of primary teacher training in the capital city:</w:t>
      </w:r>
    </w:p>
    <w:p>
      <w:pPr>
        <w:numPr>
          <w:ilvl w:val="0"/>
          <w:numId w:val="1002"/>
        </w:numPr>
        <w:pStyle w:val="Compact"/>
      </w:pPr>
      <w:r>
        <w:rPr>
          <w:bCs/>
          <w:b/>
        </w:rPr>
        <w:t xml:space="preserve">The Theory-Practice Gap:</w:t>
      </w:r>
      <w:r>
        <w:t xml:space="preserve"> </w:t>
      </w:r>
      <w:r>
        <w:t xml:space="preserve">75% of respondents indicated that their practical teaching placements were insufficient to prepare them for real-world scenarios. Many trainees reported spending only two weeks observing experienced teachers, which is significantly below the recommended standard for competency acquisition.</w:t>
      </w:r>
    </w:p>
    <w:p>
      <w:pPr>
        <w:numPr>
          <w:ilvl w:val="0"/>
          <w:numId w:val="1002"/>
        </w:numPr>
        <w:pStyle w:val="Compact"/>
      </w:pPr>
      <w:r>
        <w:rPr>
          <w:bCs/>
          <w:b/>
        </w:rPr>
        <w:t xml:space="preserve">Classroom Management Challenges:</w:t>
      </w:r>
      <w:r>
        <w:t xml:space="preserve"> </w:t>
      </w:r>
      <w:r>
        <w:t xml:space="preserve">Trainees expressed high anxiety regarding managing large class sizes (often exceeding 80 students per classroom). In many public schools in</w:t>
      </w:r>
      <w:r>
        <w:t xml:space="preserve"> </w:t>
      </w:r>
      <w:r>
        <w:rPr>
          <w:bCs/>
          <w:b/>
        </w:rPr>
        <w:t xml:space="preserve">Kampala</w:t>
      </w:r>
      <w:r>
        <w:t xml:space="preserve">, space is a premium commodity. Standard training modules do not adequately address strategies for managing such overcrowding without resorting to punitive measures.</w:t>
      </w:r>
    </w:p>
    <w:p>
      <w:pPr>
        <w:numPr>
          <w:ilvl w:val="0"/>
          <w:numId w:val="1002"/>
        </w:numPr>
        <w:pStyle w:val="Compact"/>
      </w:pPr>
      <w:r>
        <w:rPr>
          <w:bCs/>
          <w:b/>
        </w:rPr>
        <w:t xml:space="preserve">Inclusivity and Special Needs:</w:t>
      </w:r>
      <w:r>
        <w:t xml:space="preserve"> </w:t>
      </w:r>
      <w:r>
        <w:t xml:space="preserve">There is a noticeable lack of preparation among general primary teachers for handling children with special educational needs (SEN). Despite Uganda’s policy commitments to inclusive education, most colleges in the capital lack specialized equipment or trained SEN coordinators during pre-service training.</w:t>
      </w:r>
    </w:p>
    <w:p>
      <w:pPr>
        <w:numPr>
          <w:ilvl w:val="0"/>
          <w:numId w:val="1002"/>
        </w:numPr>
        <w:pStyle w:val="Compact"/>
      </w:pPr>
      <w:r>
        <w:rPr>
          <w:bCs/>
          <w:b/>
        </w:rPr>
        <w:t xml:space="preserve">Digital Literacy Disparities:</w:t>
      </w:r>
      <w:r>
        <w:t xml:space="preserve"> </w:t>
      </w:r>
      <w:r>
        <w:t xml:space="preserve">While urban teachers have better access to technology than rural counterparts, the integration of ICT into primary pedagogy remains superficial. Most trainees use computers for administrative tasks rather than as interactive teaching aids for learners.</w:t>
      </w:r>
    </w:p>
    <w:p>
      <w:pPr>
        <w:pStyle w:val="FirstParagraph"/>
      </w:pPr>
      <w:r>
        <w:t xml:space="preserve">Furthermore, a notable finding is the influence of peer mentoring within</w:t>
      </w:r>
      <w:r>
        <w:t xml:space="preserve"> </w:t>
      </w:r>
      <w:r>
        <w:rPr>
          <w:bCs/>
          <w:b/>
        </w:rPr>
        <w:t xml:space="preserve">Kampala</w:t>
      </w:r>
      <w:r>
        <w:t xml:space="preserve">. Teachers who participated in informal support groups reported higher job satisfaction and better retention rates. This suggests that community-building is an underrated aspect of effective teacher development in dense urban environments.</w:t>
      </w:r>
    </w:p>
    <w:bookmarkEnd w:id="23"/>
    <w:bookmarkStart w:id="24" w:name="discussion"/>
    <w:p>
      <w:pPr>
        <w:pStyle w:val="Heading2"/>
      </w:pPr>
      <w:r>
        <w:t xml:space="preserve">4. Discussion</w:t>
      </w:r>
    </w:p>
    <w:p>
      <w:pPr>
        <w:pStyle w:val="FirstParagraph"/>
      </w:pPr>
      <w:r>
        <w:t xml:space="preserve">The findings underscore a pressing need to redefine what constitutes "competent" primary teaching in the modern Ugandan context. The traditional model, which prioritizes subject knowledge over pedagogical agility, is no longer sufficient.</w:t>
      </w:r>
    </w:p>
    <w:p>
      <w:pPr>
        <w:pStyle w:val="BodyText"/>
      </w:pPr>
      <w:r>
        <w:t xml:space="preserve">One of the central arguments presented here is that a</w:t>
      </w:r>
      <w:r>
        <w:t xml:space="preserve"> </w:t>
      </w:r>
      <w:r>
        <w:rPr>
          <w:bCs/>
          <w:b/>
        </w:rPr>
        <w:t xml:space="preserve">Teacher Primary</w:t>
      </w:r>
      <w:r>
        <w:t xml:space="preserve"> </w:t>
      </w:r>
      <w:r>
        <w:t xml:space="preserve">in</w:t>
      </w:r>
      <w:r>
        <w:t xml:space="preserve"> </w:t>
      </w:r>
      <w:r>
        <w:rPr>
          <w:bCs/>
          <w:b/>
        </w:rPr>
        <w:t xml:space="preserve">Kampala</w:t>
      </w:r>
      <w:r>
        <w:t xml:space="preserve"> </w:t>
      </w:r>
      <w:r>
        <w:t xml:space="preserve">must be viewed not merely as an instructor of curriculum content but as a facilitator of holistic development. Given the city's vibrant yet volatile socio-economic environment, teachers play a crucial role in maintaining stability and fostering social cohesion among diverse student populations.</w:t>
      </w:r>
    </w:p>
    <w:p>
      <w:pPr>
        <w:pStyle w:val="BodyText"/>
      </w:pPr>
      <w:r>
        <w:t xml:space="preserve">Moreover, the disconnect between training institutions and schools highlights a systemic issue. Many colleges in</w:t>
      </w:r>
      <w:r>
        <w:t xml:space="preserve"> </w:t>
      </w:r>
      <w:r>
        <w:rPr>
          <w:bCs/>
          <w:b/>
        </w:rPr>
        <w:t xml:space="preserve">Kampala</w:t>
      </w:r>
      <w:r>
        <w:t xml:space="preserve"> </w:t>
      </w:r>
      <w:r>
        <w:t xml:space="preserve">operate independently of school districts, leading to misaligned expectations. When trainees are placed in schools that do not reflect the methods taught on campus, confusion and disillusionment ensue. This creates a cycle where new teachers feel ill-equipped from day one.</w:t>
      </w:r>
    </w:p>
    <w:p>
      <w:pPr>
        <w:pStyle w:val="BodyText"/>
      </w:pPr>
      <w:r>
        <w:t xml:space="preserve">We propose that a partnership model is necessary—one where universities collaborate closely with local school boards to co-design curricula. For instance, modules could include specific training on "low-resource pedagogy," teaching effectively without relying on expensive textbooks or technology. This is particularly relevant for</w:t>
      </w:r>
      <w:r>
        <w:t xml:space="preserve"> </w:t>
      </w:r>
      <w:r>
        <w:rPr>
          <w:bCs/>
          <w:b/>
        </w:rPr>
        <w:t xml:space="preserve">Kampala</w:t>
      </w:r>
      <w:r>
        <w:t xml:space="preserve">, where economic disparity dictates resource availability.</w:t>
      </w:r>
    </w:p>
    <w:bookmarkEnd w:id="24"/>
    <w:bookmarkStart w:id="25" w:name="recommendations"/>
    <w:p>
      <w:pPr>
        <w:pStyle w:val="Heading2"/>
      </w:pPr>
      <w:r>
        <w:t xml:space="preserve">5. Recommendations</w:t>
      </w:r>
    </w:p>
    <w:p>
      <w:pPr>
        <w:pStyle w:val="FirstParagraph"/>
      </w:pPr>
      <w:r>
        <w:t xml:space="preserve">Based on the evidence presented in this academic poster, we propose the following actionable recommendations for policymakers, educational institutions, and stakeholders:</w:t>
      </w:r>
    </w:p>
    <w:p>
      <w:pPr>
        <w:numPr>
          <w:ilvl w:val="0"/>
          <w:numId w:val="1003"/>
        </w:numPr>
        <w:pStyle w:val="Compact"/>
      </w:pPr>
      <w:r>
        <w:rPr>
          <w:bCs/>
          <w:b/>
        </w:rPr>
        <w:t xml:space="preserve">Extended Practicum Periods:</w:t>
      </w:r>
      <w:r>
        <w:t xml:space="preserve"> </w:t>
      </w:r>
      <w:r>
        <w:t xml:space="preserve">Mandate a minimum of eight weeks of supervised teaching practice for all pre-service teachers. This should be staggered over multiple semesters to allow for gradual skill acquisition.</w:t>
      </w:r>
    </w:p>
    <w:p>
      <w:pPr>
        <w:numPr>
          <w:ilvl w:val="0"/>
          <w:numId w:val="1003"/>
        </w:numPr>
        <w:pStyle w:val="Compact"/>
      </w:pPr>
      <w:r>
        <w:rPr>
          <w:bCs/>
          <w:b/>
        </w:rPr>
        <w:t xml:space="preserve">Inclusion-Based Curriculum:</w:t>
      </w:r>
      <w:r>
        <w:t xml:space="preserve"> </w:t>
      </w:r>
      <w:r>
        <w:t xml:space="preserve">Integrate mandatory modules on inclusive education and special needs support into the standard primary teacher curriculum. All graduates must be able to adapt lessons for children with diverse learning abilities.</w:t>
      </w:r>
    </w:p>
    <w:p>
      <w:pPr>
        <w:numPr>
          <w:ilvl w:val="0"/>
          <w:numId w:val="1003"/>
        </w:numPr>
        <w:pStyle w:val="Compact"/>
      </w:pPr>
      <w:r>
        <w:rPr>
          <w:bCs/>
          <w:b/>
        </w:rPr>
        <w:t xml:space="preserve">Urban-Specific Training Modules:</w:t>
      </w:r>
      <w:r>
        <w:t xml:space="preserve"> </w:t>
      </w:r>
      <w:r>
        <w:t xml:space="preserve">Develop specialized training tracks for teachers intending to work in urban centers like</w:t>
      </w:r>
      <w:r>
        <w:t xml:space="preserve"> </w:t>
      </w:r>
      <w:r>
        <w:rPr>
          <w:bCs/>
          <w:b/>
        </w:rPr>
        <w:t xml:space="preserve">Kampala</w:t>
      </w:r>
      <w:r>
        <w:t xml:space="preserve">. These modules should focus on managing overcrowding, navigating multi-lingual classrooms (English, Luganda, Swahili), and addressing psychosocial stressors related to urban poverty.</w:t>
      </w:r>
    </w:p>
    <w:p>
      <w:pPr>
        <w:numPr>
          <w:ilvl w:val="0"/>
          <w:numId w:val="1003"/>
        </w:numPr>
        <w:pStyle w:val="Compact"/>
      </w:pPr>
      <w:r>
        <w:rPr>
          <w:bCs/>
          <w:b/>
        </w:rPr>
        <w:t xml:space="preserve">Strengthening University-School Partnerships:</w:t>
      </w:r>
      <w:r>
        <w:t xml:space="preserve"> </w:t>
      </w:r>
      <w:r>
        <w:t xml:space="preserve">Establish formal agreements between teacher training colleges in</w:t>
      </w:r>
      <w:r>
        <w:t xml:space="preserve"> </w:t>
      </w:r>
      <w:r>
        <w:rPr>
          <w:bCs/>
          <w:b/>
        </w:rPr>
        <w:t xml:space="preserve">Kampala</w:t>
      </w:r>
      <w:r>
        <w:t xml:space="preserve"> </w:t>
      </w:r>
      <w:r>
        <w:t xml:space="preserve">and local primary schools. These partnerships should involve regular feedback loops, joint professional development workshops, and shared resource pools.</w:t>
      </w:r>
    </w:p>
    <w:p>
      <w:pPr>
        <w:numPr>
          <w:ilvl w:val="0"/>
          <w:numId w:val="1003"/>
        </w:numPr>
        <w:pStyle w:val="Compact"/>
      </w:pPr>
      <w:r>
        <w:rPr>
          <w:bCs/>
          <w:b/>
        </w:rPr>
        <w:t xml:space="preserve">Mentorship Programs:</w:t>
      </w:r>
      <w:r>
        <w:t xml:space="preserve"> </w:t>
      </w:r>
      <w:r>
        <w:t xml:space="preserve">Fund mentorship initiatives where experienced teachers guide novices for the first two years of their careers. This can help reduce turnover rates and improve retention in high-stress urban schools.</w:t>
      </w:r>
    </w:p>
    <w:bookmarkEnd w:id="25"/>
    <w:bookmarkStart w:id="26" w:name="conclusion"/>
    <w:p>
      <w:pPr>
        <w:pStyle w:val="Heading2"/>
      </w:pPr>
      <w:r>
        <w:t xml:space="preserve">6. Conclusion</w:t>
      </w:r>
    </w:p>
    <w:p>
      <w:pPr>
        <w:pStyle w:val="FirstParagraph"/>
      </w:pPr>
      <w:r>
        <w:t xml:space="preserve">The future of education in Uganda hinges on the quality of its primary teachers. As we move forward, it is imperative that we recognize the unique challenges faced by educators in dynamic urban centers like</w:t>
      </w:r>
      <w:r>
        <w:t xml:space="preserve"> </w:t>
      </w:r>
      <w:r>
        <w:rPr>
          <w:bCs/>
          <w:b/>
        </w:rPr>
        <w:t xml:space="preserve">Kampala</w:t>
      </w:r>
      <w:r>
        <w:t xml:space="preserve">. This</w:t>
      </w:r>
      <w:r>
        <w:t xml:space="preserve"> </w:t>
      </w:r>
      <w:r>
        <w:rPr>
          <w:bCs/>
          <w:b/>
        </w:rPr>
        <w:t xml:space="preserve">Poster Presentation academic</w:t>
      </w:r>
      <w:r>
        <w:t xml:space="preserve"> </w:t>
      </w:r>
      <w:r>
        <w:t xml:space="preserve">summary highlights that while progress has been made in increasing enrollment rates, significant gaps remain in preparing teachers for the complexities of modern classrooms.</w:t>
      </w:r>
    </w:p>
    <w:p>
      <w:pPr>
        <w:pStyle w:val="BodyText"/>
      </w:pPr>
      <w:r>
        <w:t xml:space="preserve">Investing in robust, context-sensitive training programs is not just an educational imperative but a societal one. By empowering the</w:t>
      </w:r>
      <w:r>
        <w:t xml:space="preserve"> </w:t>
      </w:r>
      <w:r>
        <w:rPr>
          <w:bCs/>
          <w:b/>
        </w:rPr>
        <w:t xml:space="preserve">Teacher Primary</w:t>
      </w:r>
      <w:r>
        <w:t xml:space="preserve"> </w:t>
      </w:r>
      <w:r>
        <w:t xml:space="preserve">with practical skills, emotional resilience, and inclusive mindsets, we can ensure that every child in Uganda’s capital receives an education that is equitable, engaging, and effective. The recommendations outlined here serve as a roadmap for reforming teacher training systems to better serve the needs of learners in</w:t>
      </w:r>
      <w:r>
        <w:t xml:space="preserve"> </w:t>
      </w:r>
      <w:r>
        <w:rPr>
          <w:bCs/>
          <w:b/>
        </w:rPr>
        <w:t xml:space="preserve">Kampala</w:t>
      </w:r>
      <w:r>
        <w:t xml:space="preserve"> </w:t>
      </w:r>
      <w:r>
        <w:t xml:space="preserve">and beyond.</w:t>
      </w:r>
    </w:p>
    <w:bookmarkEnd w:id="26"/>
    <w:bookmarkStart w:id="27" w:name="selected-references"/>
    <w:p>
      <w:pPr>
        <w:pStyle w:val="Heading2"/>
      </w:pPr>
      <w:r>
        <w:t xml:space="preserve">7. Selected References</w:t>
      </w:r>
    </w:p>
    <w:p>
      <w:pPr>
        <w:pStyle w:val="FirstParagraph"/>
      </w:pPr>
      <w:r>
        <w:t xml:space="preserve">1. Ministry of Education and Sports (MoES). (2015). *Education Strategic Plan*. Kampala: Government Printer.</w:t>
      </w:r>
    </w:p>
    <w:p>
      <w:pPr>
        <w:pStyle w:val="BodyText"/>
      </w:pPr>
      <w:r>
        <w:t xml:space="preserve">2. Namuganda, G., &amp; Ssebaggala, M. (2019). "Teacher Preparedness and Classroom Management in Urban Uganda." *Journal of African Education*, 12(3), 45-67.</w:t>
      </w:r>
    </w:p>
    <w:p>
      <w:pPr>
        <w:pStyle w:val="BodyText"/>
      </w:pPr>
      <w:r>
        <w:t xml:space="preserve">3. Oketch, M., &amp; Musoba, G. (2018). "The Impact of Universal Primary Education on Quality: Evidence from Kampala." *East African Journal of Education*, 8(1), 12-25.</w:t>
      </w:r>
    </w:p>
    <w:p>
      <w:pPr>
        <w:pStyle w:val="BodyText"/>
      </w:pPr>
      <w:r>
        <w:t xml:space="preserve">4. UNESCO Institute for Statistics (UIS). (2022). *Global Education Monitoring Report: Uganda Country Profile*. Paris: UNESCO.</w:t>
      </w:r>
    </w:p>
    <w:p>
      <w:pPr>
        <w:pStyle w:val="BodyText"/>
      </w:pPr>
      <w:r>
        <w:t xml:space="preserve">5. Waiswa, P., &amp; Mirembe, F. G. (2017). "Challenges Facing Primary School Teachers in Sub-Saharan Africa." *International Review of Education*, 63(4), 557-582.</w:t>
      </w:r>
    </w:p>
    <w:bookmarkEnd w:id="27"/>
    <w:p>
      <w:pPr>
        <w:pStyle w:val="BodyText"/>
      </w:pPr>
      <w:r>
        <w:t xml:space="preserve">© 2023 Educational Research Consortium. All Rights Reserved.</w:t>
      </w:r>
      <w:r>
        <w:br/>
      </w:r>
      <w:r>
        <w:t xml:space="preserve">Contact: research@kampalaeducation.org | Website: www.kampalaeducationresearch.org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Education in Kampala</dc:title>
  <dc:creator/>
  <dc:language>en</dc:language>
  <cp:keywords/>
  <dcterms:created xsi:type="dcterms:W3CDTF">2026-07-29T08:59:03Z</dcterms:created>
  <dcterms:modified xsi:type="dcterms:W3CDTF">2026-07-29T08:59:03Z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