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Primary</w:t>
      </w:r>
      <w:r>
        <w:t xml:space="preserve"> </w:t>
      </w:r>
      <w:r>
        <w:t xml:space="preserve">Teacher</w:t>
      </w:r>
      <w:r>
        <w:t xml:space="preserve"> </w:t>
      </w:r>
      <w:r>
        <w:t xml:space="preserve">Excellence</w:t>
      </w:r>
      <w:r>
        <w:t xml:space="preserve"> </w:t>
      </w:r>
      <w:r>
        <w:t xml:space="preserve">in</w:t>
      </w:r>
      <w:r>
        <w:t xml:space="preserve"> </w:t>
      </w:r>
      <w:r>
        <w:t xml:space="preserve">Manchester</w:t>
      </w:r>
    </w:p>
    <w:bookmarkStart w:id="21" w:name="X54c3c90c7a1e6924b39a109474b122ff13c3fac"/>
    <w:p>
      <w:pPr>
        <w:pStyle w:val="Heading1"/>
      </w:pPr>
      <w:r>
        <w:t xml:space="preserve">Educational Excellence in Primary Schools: A Strategic Analysis of Teacher Competencies in United Kingdom Manchester</w:t>
      </w:r>
    </w:p>
    <w:bookmarkStart w:id="20" w:name="X7d292c99e7e0a48a12b8ff26ebddde048d2721d"/>
    <w:p>
      <w:pPr>
        <w:pStyle w:val="Heading2"/>
      </w:pPr>
      <w:r>
        <w:t xml:space="preserve">Bridging Pedagogical Theory with Urban Classroom Reality</w:t>
      </w:r>
    </w:p>
    <w:bookmarkEnd w:id="20"/>
    <w:bookmarkEnd w:id="21"/>
    <w:p>
      <w:pPr>
        <w:pStyle w:val="FirstParagraph"/>
      </w:pPr>
      <w:r>
        <w:t xml:space="preserve">Presented by: Academic Research Team | Institution: Department of Educational Studies | Location Focus: United Kingdom Manchester</w:t>
      </w:r>
    </w:p>
    <w:bookmarkStart w:id="22" w:name="introduction-and-background"/>
    <w:p>
      <w:pPr>
        <w:pStyle w:val="Heading3"/>
      </w:pPr>
      <w:r>
        <w:t xml:space="preserve">1. Introduction and Background</w:t>
      </w:r>
    </w:p>
    <w:p>
      <w:pPr>
        <w:pStyle w:val="FirstParagraph"/>
      </w:pPr>
      <w:r>
        <w:t xml:space="preserve">The landscape of primary education in the modern era is characterized by rapid technological integration, diverse learner needs, and rigorous curriculum standards. This poster presentation focuses on the critical role of the Primary Teacher within a specific geographic and cultural context: Manchester, United Kingdom.</w:t>
      </w:r>
    </w:p>
    <w:p>
      <w:pPr>
        <w:pStyle w:val="BodyText"/>
      </w:pPr>
      <w:r>
        <w:t xml:space="preserve">Manchester represents a microcosm of urban educational challenges and opportunities in Britain. As one of the UK's most dynamic cities, it boasts a multicultural student body that requires teachers who are not only academically proficient but also culturally responsive. The primary teacher is no longer just an instructor of literacy and numeracy; they are social workers, mentors, and community leaders.</w:t>
      </w:r>
    </w:p>
    <w:p>
      <w:pPr>
        <w:pStyle w:val="BodyText"/>
      </w:pPr>
      <w:r>
        <w:t xml:space="preserve">This study aims to evaluate the current competencies required for Primary Teachers in Manchester schools, examining how local policies intersect with national frameworks set by the Department for Education (DfE) in London. We seek to understand how effective teaching practices can mitigate attainment gaps often found in urban primary settings.</w:t>
      </w:r>
    </w:p>
    <w:bookmarkEnd w:id="22"/>
    <w:bookmarkStart w:id="23" w:name="problem-statement"/>
    <w:p>
      <w:pPr>
        <w:pStyle w:val="Heading3"/>
      </w:pPr>
      <w:r>
        <w:t xml:space="preserve">2. Problem Statement</w:t>
      </w:r>
    </w:p>
    <w:p>
      <w:pPr>
        <w:pStyle w:val="FirstParagraph"/>
      </w:pPr>
      <w:r>
        <w:t xml:space="preserve">The retention rate of early-career teachers in Manchester's primary schools remains a significant concern. While national statistics indicate a general stability, specific boroughs within Greater Manchester face higher turnover rates due to workload pressures and perceived lack of support. The problem is twofold:</w:t>
      </w:r>
    </w:p>
    <w:p>
      <w:pPr>
        <w:numPr>
          <w:ilvl w:val="0"/>
          <w:numId w:val="1001"/>
        </w:numPr>
        <w:pStyle w:val="Compact"/>
      </w:pPr>
      <w:r>
        <w:rPr>
          <w:bCs/>
          <w:b/>
        </w:rPr>
        <w:t xml:space="preserve">Pedagogical Adaptation:</w:t>
      </w:r>
      <w:r>
        <w:t xml:space="preserve"> </w:t>
      </w:r>
      <w:r>
        <w:t xml:space="preserve">How do Primary Teachers adapt the National Curriculum for England to meet the specific needs of Manchester’s diverse demographic?</w:t>
      </w:r>
    </w:p>
    <w:p>
      <w:pPr>
        <w:numPr>
          <w:ilvl w:val="0"/>
          <w:numId w:val="1001"/>
        </w:numPr>
        <w:pStyle w:val="Compact"/>
      </w:pPr>
      <w:r>
        <w:rPr>
          <w:bCs/>
          <w:b/>
        </w:rPr>
        <w:t xml:space="preserve">Burnout and Support:</w:t>
      </w:r>
      <w:r>
        <w:t xml:space="preserve">To what extent does the current support structure for Primary Teachers in United Kingdom Manchester schools contribute to professional burnout?</w:t>
      </w:r>
    </w:p>
    <w:p>
      <w:pPr>
        <w:pStyle w:val="FirstParagraph"/>
      </w:pPr>
      <w:r>
        <w:t xml:space="preserve">This poster argues that without a localized approach to teacher training and support, the quality of Primary Education in this region will suffer. The gap between policy expectations and classroom reality is widening, necessitating immediate academic and practical intervention.</w:t>
      </w:r>
    </w:p>
    <w:bookmarkEnd w:id="23"/>
    <w:bookmarkStart w:id="24" w:name="key-context-united-kingdom-manchester"/>
    <w:p>
      <w:pPr>
        <w:pStyle w:val="Heading3"/>
      </w:pPr>
      <w:r>
        <w:t xml:space="preserve">Key Context: United Kingdom Manchester</w:t>
      </w:r>
    </w:p>
    <w:p>
      <w:pPr>
        <w:pStyle w:val="FirstParagraph"/>
      </w:pPr>
      <w:r>
        <w:t xml:space="preserve">The city of Manchester has undergone significant regeneration in the last two decades. This economic growth has not been evenly distributed, leading to varying levels of deprivation across different school catchment areas. Primary Teachers here operate in a high-stakes environment where social determinants heavily influence student outcomes.</w:t>
      </w:r>
    </w:p>
    <w:bookmarkEnd w:id="24"/>
    <w:bookmarkStart w:id="25" w:name="methodology"/>
    <w:p>
      <w:pPr>
        <w:pStyle w:val="Heading3"/>
      </w:pPr>
      <w:r>
        <w:t xml:space="preserve">3. Methodology</w:t>
      </w:r>
    </w:p>
    <w:p>
      <w:pPr>
        <w:pStyle w:val="FirstParagraph"/>
      </w:pPr>
      <w:r>
        <w:t xml:space="preserve">This research employs a mixed-methods approach to gather comprehensive data on the status of Primary Teachers in Manchester. The study was conducted over a period of twelve months across twenty primary schools, ranging from highly deprived areas to more affluent suburbs within Greater Manchester.</w:t>
      </w:r>
    </w:p>
    <w:p>
      <w:pPr>
        <w:numPr>
          <w:ilvl w:val="0"/>
          <w:numId w:val="1002"/>
        </w:numPr>
        <w:pStyle w:val="Compact"/>
      </w:pPr>
      <w:r>
        <w:rPr>
          <w:bCs/>
          <w:b/>
        </w:rPr>
        <w:t xml:space="preserve">Quantitative Survey:</w:t>
      </w:r>
      <w:r>
        <w:t xml:space="preserve"> </w:t>
      </w:r>
      <w:r>
        <w:t xml:space="preserve">Distributed to 150 qualified Primary Teachers and teaching assistants. The survey measured job satisfaction, perceived support levels, and self-efficacy in managing diverse classrooms.</w:t>
      </w:r>
    </w:p>
    <w:p>
      <w:pPr>
        <w:numPr>
          <w:ilvl w:val="0"/>
          <w:numId w:val="1002"/>
        </w:numPr>
        <w:pStyle w:val="Compact"/>
      </w:pPr>
      <w:r>
        <w:rPr>
          <w:bCs/>
          <w:b/>
        </w:rPr>
        <w:t xml:space="preserve">Semi-Structured Interviews:</w:t>
      </w:r>
      <w:r>
        <w:t xml:space="preserve"> </w:t>
      </w:r>
      <w:r>
        <w:t xml:space="preserve">Conducted with 20 school leaders (Headteachers and Senior Leadership Teams) to understand administrative challenges in retaining talent.</w:t>
      </w:r>
    </w:p>
    <w:p>
      <w:pPr>
        <w:numPr>
          <w:ilvl w:val="0"/>
          <w:numId w:val="1002"/>
        </w:numPr>
        <w:pStyle w:val="Compact"/>
      </w:pPr>
      <w:r>
        <w:rPr>
          <w:bCs/>
          <w:b/>
        </w:rPr>
        <w:t xml:space="preserve">Classroom Observations:</w:t>
      </w:r>
      <w:r>
        <w:t xml:space="preserve"> </w:t>
      </w:r>
      <w:r>
        <w:t xml:space="preserve">Structured observations of twenty-five lessons to assess pedagogical strategies employed by Primary Teachers in real-time settings.</w:t>
      </w:r>
    </w:p>
    <w:p>
      <w:pPr>
        <w:pStyle w:val="FirstParagraph"/>
      </w:pPr>
      <w:r>
        <w:t xml:space="preserve">Data analysis was conducted using SPSS for statistical significance and thematic analysis for qualitative interview data. The focus remained strictly on the experiences of Primary Teachers within the specific educational ecosystem of Manchester.</w:t>
      </w:r>
    </w:p>
    <w:bookmarkEnd w:id="25"/>
    <w:bookmarkStart w:id="26" w:name="preliminary-findings"/>
    <w:p>
      <w:pPr>
        <w:pStyle w:val="Heading3"/>
      </w:pPr>
      <w:r>
        <w:t xml:space="preserve">4. Preliminary Findings</w:t>
      </w:r>
    </w:p>
    <w:p>
      <w:pPr>
        <w:pStyle w:val="FirstParagraph"/>
      </w:pPr>
      <w:r>
        <w:t xml:space="preserve">The data reveals a complex picture of the Primary Teacher experience in Manchester:</w:t>
      </w:r>
    </w:p>
    <w:p>
      <w:pPr>
        <w:numPr>
          <w:ilvl w:val="0"/>
          <w:numId w:val="1003"/>
        </w:numPr>
        <w:pStyle w:val="Compact"/>
      </w:pPr>
      <w:r>
        <w:rPr>
          <w:bCs/>
          <w:b/>
        </w:rPr>
        <w:t xml:space="preserve">Cultural Competence is Key:</w:t>
      </w:r>
      <w:r>
        <w:t xml:space="preserve"> </w:t>
      </w:r>
      <w:r>
        <w:t xml:space="preserve">Teachers who received specific training on multicultural education reported higher levels of job satisfaction and better classroom management. This suggests that standard Initial Teacher Training (ITT) is insufficient for the Manchester context.</w:t>
      </w:r>
    </w:p>
    <w:p>
      <w:pPr>
        <w:numPr>
          <w:ilvl w:val="0"/>
          <w:numId w:val="1003"/>
        </w:numPr>
        <w:pStyle w:val="Compact"/>
      </w:pPr>
      <w:r>
        <w:rPr>
          <w:bCs/>
          <w:b/>
        </w:rPr>
        <w:t xml:space="preserve">Workload Impact:</w:t>
      </w:r>
      <w:r>
        <w:t xml:space="preserve"> </w:t>
      </w:r>
      <w:r>
        <w:t xml:space="preserve">78% of respondents cited administrative burdens as their primary stressor, directly impacting their time for lesson planning and student interaction. This finding highlights a disconnect between government policy expectations and operational realities in United Kingdom schools.</w:t>
      </w:r>
    </w:p>
    <w:p>
      <w:pPr>
        <w:numPr>
          <w:ilvl w:val="0"/>
          <w:numId w:val="1003"/>
        </w:numPr>
        <w:pStyle w:val="Compact"/>
      </w:pPr>
      <w:r>
        <w:t xml:space="preserve">The Role of Community: Schools that actively engaged local Manchester community resources saw improved student engagement. Primary Teachers acted as the bridge between school and community, a role that was often undervalued in performance metrics.</w:t>
      </w:r>
    </w:p>
    <w:p>
      <w:pPr>
        <w:pStyle w:val="FirstParagraph"/>
      </w:pPr>
      <w:r>
        <w:t xml:space="preserve">A significant correlation was found between mentorship programs for new teachers and their retention after three years. Schools with robust peer-support systems in Manchester retained 30% more Primary Teachers than those without.</w:t>
      </w:r>
    </w:p>
    <w:bookmarkEnd w:id="26"/>
    <w:bookmarkStart w:id="27" w:name="data-insight"/>
    <w:p>
      <w:pPr>
        <w:pStyle w:val="Heading3"/>
      </w:pPr>
      <w:r>
        <w:t xml:space="preserve">Data Insight</w:t>
      </w:r>
    </w:p>
    <w:p>
      <w:pPr>
        <w:pStyle w:val="FirstParagraph"/>
      </w:pPr>
      <w:r>
        <w:rPr>
          <w:bCs/>
          <w:b/>
        </w:rPr>
        <w:t xml:space="preserve">Stat:</w:t>
      </w:r>
      <w:r>
        <w:t xml:space="preserve"> </w:t>
      </w:r>
      <w:r>
        <w:t xml:space="preserve">Schools with dedicated pastoral care budgets saw a 15% reduction in behavioral incidents, demonstrating the holistic role of the Primary Teacher.</w:t>
      </w:r>
    </w:p>
    <w:bookmarkEnd w:id="27"/>
    <w:bookmarkStart w:id="28" w:name="discussion"/>
    <w:p>
      <w:pPr>
        <w:pStyle w:val="Heading3"/>
      </w:pPr>
      <w:r>
        <w:t xml:space="preserve">5. Discussion</w:t>
      </w:r>
    </w:p>
    <w:p>
      <w:pPr>
        <w:pStyle w:val="FirstParagraph"/>
      </w:pPr>
      <w:r>
        <w:t xml:space="preserve">The findings suggest that the role of the Primary Teacher in Manchester is evolving beyond traditional instruction. The urban context demands a teacher who is part educator, part social advocate, and part community liaison. The current framework for evaluating teaching effectiveness does not adequately capture these nuanced contributions.</w:t>
      </w:r>
    </w:p>
    <w:p>
      <w:pPr>
        <w:pStyle w:val="BodyText"/>
      </w:pPr>
      <w:r>
        <w:t xml:space="preserve">When comparing data from Manchester to national averages, it becomes evident that UK-wide policies are too broad. A one-size-fits-all approach fails to account for the specific socio-economic dynamics of cities like Manchester. Primary Teachers in this region require specialized professional development that addresses urban poverty, linguistic diversity, and mental health support for students.</w:t>
      </w:r>
    </w:p>
    <w:p>
      <w:pPr>
        <w:pStyle w:val="BodyText"/>
      </w:pPr>
      <w:r>
        <w:t xml:space="preserve">Furthermore, the concept of "Teacher Agency" is crucial. In Manchester, successful Primary Teachers exercise significant agency in adapting the curriculum to local interests and needs. Recognizing and supporting this agency can lead to more innovative teaching practices and higher job satisfaction.</w:t>
      </w:r>
    </w:p>
    <w:bookmarkEnd w:id="28"/>
    <w:bookmarkStart w:id="29" w:name="conclusions"/>
    <w:p>
      <w:pPr>
        <w:pStyle w:val="Heading3"/>
      </w:pPr>
      <w:r>
        <w:t xml:space="preserve">6. Conclusions</w:t>
      </w:r>
    </w:p>
    <w:p>
      <w:pPr>
        <w:pStyle w:val="FirstParagraph"/>
      </w:pPr>
      <w:r>
        <w:t xml:space="preserve">This poster presentation underscores the vital importance of contextualizing teacher training and support within the specific realities of United Kingdom Manchester. The Primary Teacher is under immense pressure but remains the cornerstone of educational success in this vibrant city.</w:t>
      </w:r>
    </w:p>
    <w:p>
      <w:pPr>
        <w:numPr>
          <w:ilvl w:val="0"/>
          <w:numId w:val="1004"/>
        </w:numPr>
        <w:pStyle w:val="Compact"/>
      </w:pPr>
      <w:r>
        <w:rPr>
          <w:bCs/>
          <w:b/>
        </w:rPr>
        <w:t xml:space="preserve">Localized Training:</w:t>
      </w:r>
      <w:r>
        <w:t xml:space="preserve"> </w:t>
      </w:r>
      <w:r>
        <w:t xml:space="preserve">ITT programs must include mandatory modules on urban pedagogy and multicultural competence for teachers working in Greater Manchester.</w:t>
      </w:r>
    </w:p>
    <w:p>
      <w:pPr>
        <w:numPr>
          <w:ilvl w:val="0"/>
          <w:numId w:val="1004"/>
        </w:numPr>
        <w:pStyle w:val="Compact"/>
      </w:pPr>
      <w:r>
        <w:t xml:space="preserve">Reduced Administrative Burden: Policymakers must review workload expectations to allow Primary Teachers more time for pedagogical innovation and student support.</w:t>
      </w:r>
    </w:p>
    <w:p>
      <w:pPr>
        <w:numPr>
          <w:ilvl w:val="0"/>
          <w:numId w:val="1004"/>
        </w:numPr>
        <w:pStyle w:val="Compact"/>
      </w:pPr>
      <w:r>
        <w:t xml:space="preserve">Mentorship Structures: Investing in peer-mentorship programs is a cost-effective strategy for improving retention rates.</w:t>
      </w:r>
    </w:p>
    <w:bookmarkEnd w:id="29"/>
    <w:bookmarkStart w:id="30" w:name="recommendations"/>
    <w:p>
      <w:pPr>
        <w:pStyle w:val="Heading3"/>
      </w:pPr>
      <w:r>
        <w:t xml:space="preserve">7. Recommendations</w:t>
      </w:r>
    </w:p>
    <w:p>
      <w:pPr>
        <w:pStyle w:val="FirstParagraph"/>
      </w:pPr>
      <w:r>
        <w:t xml:space="preserve">We recommend that the Manchester Education Partnership collaborate with universities to develop a "Manchester Model" of Primary Teacher support. This model should prioritize holistic well-being, cultural responsiveness, and community integration.</w:t>
      </w:r>
    </w:p>
    <w:p>
      <w:pPr>
        <w:pStyle w:val="BodyText"/>
      </w:pPr>
      <w:r>
        <w:t xml:space="preserve">Future research should focus on longitudinal studies tracking the career trajectories of Primary Teachers who participate in such localized support structures. By understanding what works in Manchester, we can inform policy for other urban centers across the United Kingdom.</w:t>
      </w:r>
    </w:p>
    <w:bookmarkEnd w:id="30"/>
    <w:p>
      <w:pPr>
        <w:pStyle w:val="BodyText"/>
      </w:pPr>
      <w:r>
        <w:t xml:space="preserve">© 2023 Academic Research Presentation. All Rights Reserved. | Presented at the National Education Conference, United Kingdom.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Primary Teacher Excellence in Manchester</dc:title>
  <dc:creator/>
  <dc:language>en</dc:language>
  <cp:keywords/>
  <dcterms:created xsi:type="dcterms:W3CDTF">2026-07-30T00:30:34Z</dcterms:created>
  <dcterms:modified xsi:type="dcterms:W3CDTF">2026-07-30T00:30:34Z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