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Excellence</w:t>
      </w:r>
      <w:r>
        <w:t xml:space="preserve"> </w:t>
      </w:r>
      <w:r>
        <w:t xml:space="preserve">in</w:t>
      </w:r>
      <w:r>
        <w:t xml:space="preserve"> </w:t>
      </w:r>
      <w:r>
        <w:t xml:space="preserve">Houston</w:t>
      </w:r>
    </w:p>
    <w:bookmarkStart w:id="20" w:name="Xdb5c8fb13ef85c80d60175e94c11429b5a90230"/>
    <w:p>
      <w:pPr>
        <w:pStyle w:val="Heading1"/>
      </w:pPr>
      <w:r>
        <w:t xml:space="preserve">Fostering Holistic Development in Early Childhood Education: A Comprehensive Approach for Primary Teachers in Houston, Texas</w:t>
      </w:r>
    </w:p>
    <w:p>
      <w:pPr>
        <w:pStyle w:val="FirstParagraph"/>
      </w:pPr>
      <w:r>
        <w:t xml:space="preserve">Bridging Cultural Diversity and Academic Rigor through Innovative Pedagogical Strategies</w:t>
      </w:r>
    </w:p>
    <w:p>
      <w:pPr>
        <w:pStyle w:val="BodyText"/>
      </w:pPr>
      <w:r>
        <w:t xml:space="preserve">Presented at the Annual Conference on Regional Educational Excellence</w:t>
      </w:r>
      <w:r>
        <w:br/>
      </w:r>
      <w:r>
        <w:t xml:space="preserve">Focus: United States Houston Primary Education Initiative</w:t>
      </w:r>
      <w:r>
        <w:br/>
      </w:r>
      <w:r>
        <w:t xml:space="preserve">Date: October 2023</w:t>
      </w:r>
    </w:p>
    <w:bookmarkEnd w:id="20"/>
    <w:bookmarkStart w:id="21" w:name="abstract"/>
    <w:p>
      <w:pPr>
        <w:pStyle w:val="Heading2"/>
      </w:pPr>
      <w:r>
        <w:t xml:space="preserve">Abstract</w:t>
      </w:r>
    </w:p>
    <w:p>
      <w:pPr>
        <w:pStyle w:val="FirstParagraph"/>
      </w:pPr>
      <w:r>
        <w:rPr>
          <w:bCs/>
          <w:b/>
        </w:rPr>
        <w:t xml:space="preserve">Purpose:</w:t>
      </w:r>
      <w:r>
        <w:t xml:space="preserve">  This poster presentation outlines a comprehensive framework for primary teachers operating within the dynamic educational landscape of United States Houston. The study aims to analyze the unique challenges and opportunities faced by educators in this major metropolitan hub, specifically focusing on curriculum adaptation, cultural responsiveness, and socio-emotional learning integration.</w:t>
      </w:r>
    </w:p>
    <w:p>
      <w:pPr>
        <w:pStyle w:val="BodyText"/>
      </w:pPr>
      <w:r>
        <w:rPr>
          <w:bCs/>
          <w:b/>
        </w:rPr>
        <w:t xml:space="preserve">Methods:</w:t>
      </w:r>
      <w:r>
        <w:t xml:space="preserve">  Data was collected through mixed-methods approaches involving classroom observations across five diverse school districts in Houston. Surveys were administered to 150 primary teachers to assess their pedagogical confidence levels regarding differentiated instruction and technology integration.</w:t>
      </w:r>
    </w:p>
    <w:p>
      <w:pPr>
        <w:pStyle w:val="BodyText"/>
      </w:pPr>
      <w:r>
        <w:rPr>
          <w:bCs/>
          <w:b/>
        </w:rPr>
        <w:t xml:space="preserve">Results:</w:t>
      </w:r>
      <w:r>
        <w:t xml:space="preserve">  Findings indicate that primary teachers who employ culturally responsive teaching strategies see a significant improvement in student engagement and academic performance. Furthermore, professional development focused on local community resources correlates with higher teacher retention rates.</w:t>
      </w:r>
    </w:p>
    <w:p>
      <w:pPr>
        <w:pStyle w:val="BodyText"/>
      </w:pPr>
      <w:r>
        <w:rPr>
          <w:bCs/>
          <w:b/>
        </w:rPr>
        <w:t xml:space="preserve">Conclusions:</w:t>
      </w:r>
      <w:r>
        <w:t xml:space="preserve">  Effective primary education in Houston requires a dual focus on rigorous academic standards and deep cultural competency. This presentation provides actionable strategies for educators to navigate these complexities effectively.</w:t>
      </w:r>
    </w:p>
    <w:bookmarkEnd w:id="21"/>
    <w:bookmarkStart w:id="22" w:name="X0aca23414520bc21f756e9f9d6c2a7cddeda563"/>
    <w:p>
      <w:pPr>
        <w:pStyle w:val="Heading2"/>
      </w:pPr>
      <w:r>
        <w:t xml:space="preserve">Introduction: The Context of Primary Education in the United States Houston</w:t>
      </w:r>
    </w:p>
    <w:p>
      <w:pPr>
        <w:pStyle w:val="FirstParagraph"/>
      </w:pPr>
      <w:r>
        <w:t xml:space="preserve">Houston, Texas, stands as one of the most diverse and rapidly growing cities in the United States. Its educational system is characterized by a unique blend of urban challenges and vibrant cultural resources. For primary teachers in this region, the classroom serves not just as an academic environment but also as a critical hub for community integration and social support.</w:t>
      </w:r>
    </w:p>
    <w:p>
      <w:pPr>
        <w:pStyle w:val="BodyText"/>
      </w:pPr>
      <w:r>
        <w:t xml:space="preserve">The term "United States Houston" signifies more than a geographic location; it represents specific demographic shifts, economic disparities, and educational mandates that influence daily instructional practices. Primary teachers here operate within the Houston Independent School District (HISD) and surrounding suburban districts, each presenting distinct logistical and pedagogical hurdles. This document seeks to address these realities by proposing a holistic model of primary teacher competency.</w:t>
      </w:r>
    </w:p>
    <w:p>
      <w:pPr>
        <w:pStyle w:val="BodyText"/>
      </w:pPr>
      <w:r>
        <w:t xml:space="preserve">The significance of this study lies in its localized approach. National standards often fail to capture the nuance required for effective teaching in a megacity like Houston. Therefore, this poster presentation aims to bridge the gap between theoretical educational psychology and practical classroom application specifically tailored for the United States Houston context.</w:t>
      </w:r>
    </w:p>
    <w:bookmarkEnd w:id="22"/>
    <w:bookmarkStart w:id="23" w:name="theoretical-framework"/>
    <w:p>
      <w:pPr>
        <w:pStyle w:val="Heading2"/>
      </w:pPr>
      <w:r>
        <w:t xml:space="preserve">Theoretical Framework</w:t>
      </w:r>
    </w:p>
    <w:p>
      <w:pPr>
        <w:pStyle w:val="FirstParagraph"/>
      </w:pPr>
      <w:r>
        <w:t xml:space="preserve">This research is grounded in three key theoretical pillars:</w:t>
      </w:r>
    </w:p>
    <w:p>
      <w:pPr>
        <w:numPr>
          <w:ilvl w:val="0"/>
          <w:numId w:val="1001"/>
        </w:numPr>
        <w:pStyle w:val="Compact"/>
      </w:pPr>
      <w:r>
        <w:rPr>
          <w:bCs/>
          <w:b/>
        </w:rPr>
        <w:t xml:space="preserve">Culturally Responsive Pedagogy (CRP):</w:t>
      </w:r>
      <w:r>
        <w:t xml:space="preserve">  Drawing on the work of Gloria Ladson-Billings, this framework emphasizes the need for teachers to validate students' cultural identities. In Houston, where over 100 languages are spoken in homes, CRP is not optional but essential for primary teachers to build trust and engagement.</w:t>
      </w:r>
    </w:p>
    <w:p>
      <w:pPr>
        <w:numPr>
          <w:ilvl w:val="0"/>
          <w:numId w:val="1001"/>
        </w:numPr>
        <w:pStyle w:val="Compact"/>
      </w:pPr>
      <w:r>
        <w:rPr>
          <w:bCs/>
          <w:b/>
        </w:rPr>
        <w:t xml:space="preserve">Socio-Emotional Learning (SEL):</w:t>
      </w:r>
      <w:r>
        <w:t xml:space="preserve">  Aligned with CASEL frameworks, this aspect highlights the importance of emotional regulation and social skills development. Given the transient nature of some populations in United States Houston neighborhoods, SEL provides stability for young learners.</w:t>
      </w:r>
    </w:p>
    <w:p>
      <w:pPr>
        <w:numPr>
          <w:ilvl w:val="0"/>
          <w:numId w:val="1001"/>
        </w:numPr>
        <w:pStyle w:val="Compact"/>
      </w:pPr>
      <w:r>
        <w:rPr>
          <w:bCs/>
          <w:b/>
        </w:rPr>
        <w:t xml:space="preserve">Constructivist Learning Theory:</w:t>
      </w:r>
      <w:r>
        <w:t xml:space="preserve">  This theory supports active learning environments where students construct knowledge through experiences. For primary teachers in diverse classrooms, this means moving away from rote memorization toward inquiry-based learning that respects varying linguistic backgrounds.</w:t>
      </w:r>
    </w:p>
    <w:bookmarkEnd w:id="23"/>
    <w:bookmarkStart w:id="24" w:name="the-role-of-the-primary-teacher"/>
    <w:p>
      <w:pPr>
        <w:pStyle w:val="Heading2"/>
      </w:pPr>
      <w:r>
        <w:t xml:space="preserve">The Role of the Primary Teacher</w:t>
      </w:r>
    </w:p>
    <w:p>
      <w:pPr>
        <w:pStyle w:val="FirstParagraph"/>
      </w:pPr>
      <w:r>
        <w:t xml:space="preserve">In the context of United States Houston, the role of a primary teacher extends far beyond instruction. They act as cultural brokers, community liaisons, and trauma-informed caregivers. The data from our survey reveals that 78% of primary teachers feel equipped with academic content knowledge but only 45% feel fully prepared to handle socio-economic disparities common in urban Houston settings.</w:t>
      </w:r>
    </w:p>
    <w:p>
      <w:pPr>
        <w:pStyle w:val="BodyText"/>
      </w:pPr>
      <w:r>
        <w:t xml:space="preserve">To address this gap, we propose a "Triadic Competency Model" for primary teachers:</w:t>
      </w:r>
    </w:p>
    <w:p>
      <w:pPr>
        <w:numPr>
          <w:ilvl w:val="0"/>
          <w:numId w:val="1002"/>
        </w:numPr>
        <w:pStyle w:val="Compact"/>
      </w:pPr>
      <w:r>
        <w:rPr>
          <w:bCs/>
          <w:b/>
        </w:rPr>
        <w:t xml:space="preserve">Academic Rigor:</w:t>
      </w:r>
      <w:r>
        <w:t xml:space="preserve">  Maintaining high standards in literacy and numeracy while using scaffolding techniques that accommodate English Language Learners (ELLs), a significant demographic in Houston.</w:t>
      </w:r>
    </w:p>
    <w:p>
      <w:pPr>
        <w:numPr>
          <w:ilvl w:val="0"/>
          <w:numId w:val="1002"/>
        </w:numPr>
        <w:pStyle w:val="Compact"/>
      </w:pPr>
      <w:r>
        <w:rPr>
          <w:bCs/>
          <w:b/>
        </w:rPr>
        <w:t xml:space="preserve">Cultural Intelligence:</w:t>
      </w:r>
      <w:r>
        <w:t xml:space="preserve">  Developing deep understanding of the specific cultural nuances of Houston’s diverse communities, including Hispanic, African American, Asian American, and White populations.</w:t>
      </w:r>
    </w:p>
    <w:p>
      <w:pPr>
        <w:numPr>
          <w:ilvl w:val="0"/>
          <w:numId w:val="1002"/>
        </w:numPr>
        <w:pStyle w:val="Compact"/>
      </w:pPr>
      <w:r>
        <w:rPr>
          <w:bCs/>
          <w:b/>
        </w:rPr>
        <w:t xml:space="preserve">Community Engagement:</w:t>
      </w:r>
      <w:r>
        <w:t xml:space="preserve">  Actively collaborating with local organizations such as food banks, healthcare providers, and cultural centers to support the whole child.</w:t>
      </w:r>
    </w:p>
    <w:bookmarkEnd w:id="24"/>
    <w:bookmarkStart w:id="25" w:name="key-findings-and-data-analysis"/>
    <w:p>
      <w:pPr>
        <w:pStyle w:val="Heading2"/>
      </w:pPr>
      <w:r>
        <w:t xml:space="preserve">Key Findings and Data Analysis</w:t>
      </w:r>
    </w:p>
    <w:p>
      <w:pPr>
        <w:pStyle w:val="FirstParagraph"/>
      </w:pPr>
      <w:r>
        <w:t xml:space="preserve">The presentation features several visual data representations (simulated in text below) derived from our fieldwork:</w:t>
      </w:r>
    </w:p>
    <w:bookmarkEnd w:id="25"/>
    <w:p>
      <w:pPr>
        <w:pStyle w:val="BodyText"/>
      </w:pPr>
      <w:r>
        <w:t xml:space="preserve">/* Added style to fix key points section structure */</w:t>
      </w:r>
    </w:p>
    <w:bookmarkStart w:id="26" w:name="key-findings"/>
    <w:p>
      <w:pPr>
        <w:pStyle w:val="BodyText"/>
      </w:pPr>
      <w:r>
        <w:t xml:space="preserve">/* Moved ID here for proper linking if needed, keeping content inside the box */</w:t>
      </w:r>
    </w:p>
    <w:p>
      <w:pPr>
        <w:numPr>
          <w:ilvl w:val="0"/>
          <w:numId w:val="1003"/>
        </w:numPr>
        <w:pStyle w:val="Compact"/>
      </w:pPr>
      <w:r>
        <w:rPr>
          <w:bCs/>
          <w:b/>
        </w:rPr>
        <w:t xml:space="preserve">Differentiation Success:</w:t>
      </w:r>
      <w:r>
        <w:t xml:space="preserve">  Classrooms that implemented multilingual resources saw a 20% increase in participation among ELL students compared to traditional English-only instruction methods.</w:t>
      </w:r>
    </w:p>
    <w:p>
      <w:pPr>
        <w:numPr>
          <w:ilvl w:val="0"/>
          <w:numId w:val="1003"/>
        </w:numPr>
        <w:pStyle w:val="Compact"/>
      </w:pPr>
      <w:r>
        <w:rPr>
          <w:bCs/>
          <w:b/>
        </w:rPr>
        <w:t xml:space="preserve">Tech Integration:</w:t>
      </w:r>
      <w:r>
        <w:t xml:space="preserve">  While access to technology varies across United States Houston districts, primary teachers who utilized low-bandwidth digital tools reported higher levels of student collaboration and peer-to-peer learning.</w:t>
      </w:r>
    </w:p>
    <w:p>
      <w:pPr>
        <w:numPr>
          <w:ilvl w:val="0"/>
          <w:numId w:val="1003"/>
        </w:numPr>
        <w:pStyle w:val="Compact"/>
      </w:pPr>
      <w:r>
        <w:rPr>
          <w:bCs/>
          <w:b/>
        </w:rPr>
        <w:t xml:space="preserve">Teacher Retention:</w:t>
      </w:r>
      <w:r>
        <w:t xml:space="preserve">  Teachers who participated in community-based professional development showed a 30% lower turnover rate than those who received standard district-only training. This suggests that connecting primary teachers to the broader United States Houston community enhances their job satisfaction and commitment.</w:t>
      </w:r>
    </w:p>
    <w:bookmarkEnd w:id="26"/>
    <w:bookmarkStart w:id="27" w:name="X30ba1db17f3a52728b31b9202e75cc23a11db4b"/>
    <w:p>
      <w:pPr>
        <w:pStyle w:val="Heading2"/>
      </w:pPr>
      <w:r>
        <w:t xml:space="preserve">Pedagogical Strategies for Implementation</w:t>
      </w:r>
    </w:p>
    <w:p>
      <w:pPr>
        <w:pStyle w:val="FirstParagraph"/>
      </w:pPr>
      <w:r>
        <w:t xml:space="preserve">To translate these findings into practice, we recommend the following strategies for primary teachers in the region:</w:t>
      </w:r>
    </w:p>
    <w:bookmarkEnd w:id="27"/>
    <w:bookmarkStart w:id="28" w:name="strategies"/>
    <w:p>
      <w:pPr>
        <w:pStyle w:val="BodyText"/>
      </w:pPr>
      <w:r>
        <w:t xml:space="preserve">/* Moved ID here */</w:t>
      </w:r>
    </w:p>
    <w:p>
      <w:pPr>
        <w:numPr>
          <w:ilvl w:val="0"/>
          <w:numId w:val="1004"/>
        </w:numPr>
        <w:pStyle w:val="Compact"/>
      </w:pPr>
      <w:r>
        <w:rPr>
          <w:bCs/>
          <w:b/>
        </w:rPr>
        <w:t xml:space="preserve">"Community Mapping" Projects:</w:t>
      </w:r>
      <w:r>
        <w:t xml:space="preserve">  Encourage students to map their neighborhoods, integrating social studies with local geography. This validates their lived experiences and connects learning to the physical environment of United States Houston.</w:t>
      </w:r>
    </w:p>
    <w:p>
      <w:pPr>
        <w:numPr>
          <w:ilvl w:val="0"/>
          <w:numId w:val="1004"/>
        </w:numPr>
        <w:pStyle w:val="Compact"/>
      </w:pPr>
      <w:r>
        <w:rPr>
          <w:bCs/>
          <w:b/>
        </w:rPr>
        <w:t xml:space="preserve">Bilingual Storytelling Circles:</w:t>
      </w:r>
      <w:r>
        <w:t xml:space="preserve">  Utilize family stories in home languages as a bridge to English literacy. This honors heritage and builds confidence in primary learners.</w:t>
      </w:r>
    </w:p>
    <w:p>
      <w:pPr>
        <w:numPr>
          <w:ilvl w:val="0"/>
          <w:numId w:val="1004"/>
        </w:numPr>
        <w:pStyle w:val="Compact"/>
      </w:pPr>
      <w:r>
        <w:rPr>
          <w:bCs/>
          <w:b/>
        </w:rPr>
        <w:t xml:space="preserve">Flexible Seating and Group Dynamics:</w:t>
      </w:r>
      <w:r>
        <w:t xml:space="preserve">  Adapt classroom layouts to facilitate small group work, which supports social skill development and allows teachers to provide targeted interventions for struggling readers.</w:t>
      </w:r>
    </w:p>
    <w:p>
      <w:pPr>
        <w:numPr>
          <w:ilvl w:val="0"/>
          <w:numId w:val="1004"/>
        </w:numPr>
        <w:pStyle w:val="Compact"/>
      </w:pPr>
      <w:r>
        <w:rPr>
          <w:bCs/>
          <w:b/>
        </w:rPr>
        <w:t xml:space="preserve">Parent Partnership Portals:</w:t>
      </w:r>
      <w:r>
        <w:t xml:space="preserve">  Create digital platforms that offer resources in multiple languages, ensuring parents are active partners in their child’s primary education journey.</w:t>
      </w:r>
    </w:p>
    <w:bookmarkEnd w:id="28"/>
    <w:bookmarkStart w:id="29" w:name="challenges-and-limitations"/>
    <w:p>
      <w:pPr>
        <w:pStyle w:val="Heading2"/>
      </w:pPr>
      <w:r>
        <w:t xml:space="preserve">Challenges and Limitations</w:t>
      </w:r>
    </w:p>
    <w:bookmarkEnd w:id="29"/>
    <w:bookmarkStart w:id="30" w:name="challenges"/>
    <w:p>
      <w:pPr>
        <w:pStyle w:val="FirstParagraph"/>
      </w:pPr>
      <w:r>
        <w:t xml:space="preserve">/* Moved ID here */</w:t>
      </w:r>
    </w:p>
    <w:p>
      <w:pPr>
        <w:pStyle w:val="BodyText"/>
      </w:pPr>
      <w:r>
        <w:t xml:space="preserve">Despite the positive outcomes, primary teachers in United States Houston face significant challenges. These include large class sizes, limited funding for specialized materials, and high rates of teacher burnout due to administrative burdens. Additionally, the rapid pace of demographic change requires continuous professional development that many districts struggle to provide consistently.</w:t>
      </w:r>
    </w:p>
    <w:p>
      <w:pPr>
        <w:pStyle w:val="BodyText"/>
      </w:pPr>
      <w:r>
        <w:t xml:space="preserve">It is crucial to acknowledge that while strategies such as culturally responsive teaching are effective, they require time and institutional support. Without adequate backing from district leadership in United States Houston, individual teachers may find it difficult to sustain these innovative practices.</w:t>
      </w:r>
    </w:p>
    <w:bookmarkEnd w:id="30"/>
    <w:bookmarkStart w:id="31" w:name="conclusion-and-future-directions"/>
    <w:p>
      <w:pPr>
        <w:pStyle w:val="Heading2"/>
      </w:pPr>
      <w:r>
        <w:t xml:space="preserve">Conclusion and Future Directions</w:t>
      </w:r>
    </w:p>
    <w:bookmarkEnd w:id="31"/>
    <w:bookmarkStart w:id="32" w:name="conclusion"/>
    <w:p>
      <w:pPr>
        <w:pStyle w:val="FirstParagraph"/>
      </w:pPr>
      <w:r>
        <w:t xml:space="preserve">/* Moved ID here */</w:t>
      </w:r>
    </w:p>
    <w:p>
      <w:pPr>
        <w:pStyle w:val="BodyText"/>
      </w:pPr>
      <w:r>
        <w:t xml:space="preserve">The primary teacher in the United States Houston context is a pivotal figure in shaping the future of one of America's most diverse cities. By adopting a holistic approach that integrates academic rigor, cultural responsiveness, and community engagement, educators can create inclusive and effective learning environments.</w:t>
      </w:r>
    </w:p>
    <w:p>
      <w:pPr>
        <w:pStyle w:val="BodyText"/>
      </w:pPr>
      <w:r>
        <w:t xml:space="preserve">This poster presentation underscores the need for systemic support to empower primary teachers. Future research should focus on longitudinal studies tracking the impact of these pedagogical models on long-term student success. Furthermore, policy recommendations must advocate for increased resources dedicated to teacher training in diversity and inclusion within United States Houston schools.</w:t>
      </w:r>
    </w:p>
    <w:p>
      <w:pPr>
        <w:pStyle w:val="BodyText"/>
      </w:pPr>
      <w:r>
        <w:t xml:space="preserve">We call upon educational policymakers, administrators, and university partners to collaborate in supporting primary teachers. Together, we can ensure that every child in Houston receives an education that is not only academically sound but also culturally affirming and socially just.</w:t>
      </w:r>
    </w:p>
    <w:bookmarkEnd w:id="32"/>
    <w:bookmarkStart w:id="33" w:name="references-selected"/>
    <w:p>
      <w:pPr>
        <w:pStyle w:val="Heading2"/>
      </w:pPr>
      <w:r>
        <w:t xml:space="preserve">References (Selected)</w:t>
      </w:r>
    </w:p>
    <w:bookmarkEnd w:id="33"/>
    <w:bookmarkStart w:id="34" w:name="references"/>
    <w:p>
      <w:pPr>
        <w:pStyle w:val="FirstParagraph"/>
      </w:pPr>
      <w:r>
        <w:t xml:space="preserve">/* Moved ID here */</w:t>
      </w:r>
    </w:p>
    <w:p>
      <w:pPr>
        <w:numPr>
          <w:ilvl w:val="0"/>
          <w:numId w:val="1005"/>
        </w:numPr>
        <w:pStyle w:val="Compact"/>
      </w:pPr>
      <w:r>
        <w:t xml:space="preserve">Ladson-Billings, G. (1995). Toward a Theory of Culturally Relevant Pedagogy.</w:t>
      </w:r>
      <w:r>
        <w:t xml:space="preserve"> </w:t>
      </w:r>
      <w:r>
        <w:rPr>
          <w:iCs/>
          <w:i/>
        </w:rPr>
        <w:t xml:space="preserve">American Educational Research Journal</w:t>
      </w:r>
      <w:r>
        <w:t xml:space="preserve">.</w:t>
      </w:r>
    </w:p>
    <w:p>
      <w:pPr>
        <w:numPr>
          <w:ilvl w:val="0"/>
          <w:numId w:val="1005"/>
        </w:numPr>
        <w:pStyle w:val="Compact"/>
      </w:pPr>
      <w:r>
        <w:t xml:space="preserve">Houston Independent School District. (2023). Comprehensive Annual Report on Academic Performance.</w:t>
      </w:r>
    </w:p>
    <w:p>
      <w:pPr>
        <w:numPr>
          <w:ilvl w:val="0"/>
          <w:numId w:val="1005"/>
        </w:numPr>
        <w:pStyle w:val="Compact"/>
      </w:pPr>
      <w:r>
        <w:t xml:space="preserve">CASEL. (2021). Core SEL Competencies: Building Social and Emotional Learning in the Classroom.</w:t>
      </w:r>
    </w:p>
    <w:p>
      <w:pPr>
        <w:numPr>
          <w:ilvl w:val="0"/>
          <w:numId w:val="1005"/>
        </w:numPr>
        <w:pStyle w:val="Compact"/>
      </w:pPr>
      <w:r>
        <w:t xml:space="preserve">Texas Education Agency. (2023). Texas Public School Finances and Enrollment Data.</w:t>
      </w:r>
    </w:p>
    <w:bookmarkEnd w:id="34"/>
    <w:p>
      <w:pPr>
        <w:pStyle w:val="FirstParagraph"/>
      </w:pPr>
      <w:r>
        <w:rPr>
          <w:bCs/>
          <w:b/>
        </w:rPr>
        <w:t xml:space="preserve">Contact Information:</w:t>
      </w:r>
      <w:r>
        <w:br/>
      </w:r>
      <w:r>
        <w:t xml:space="preserve">Dr. Jane Doe, Department of Elementary Education</w:t>
      </w:r>
      <w:r>
        <w:br/>
      </w:r>
      <w:r>
        <w:t xml:space="preserve">University of Houston Main Campus</w:t>
      </w:r>
      <w:r>
        <w:br/>
      </w:r>
      <w:r>
        <w:t xml:space="preserve">Email: j.doe@uh.edu | Phone: (713) 555-0199</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Excellence in Houston</dc:title>
  <dc:creator/>
  <dc:language>en</dc:language>
  <cp:keywords/>
  <dcterms:created xsi:type="dcterms:W3CDTF">2026-07-29T17:01:37Z</dcterms:created>
  <dcterms:modified xsi:type="dcterms:W3CDTF">2026-07-29T17:01:37Z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