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NYC</w:t>
      </w:r>
    </w:p>
    <w:bookmarkStart w:id="34" w:name="X303e6c2896ef5aabbdb0a9d8428f20de857a5da"/>
    <w:p>
      <w:pPr>
        <w:pStyle w:val="Heading1"/>
      </w:pPr>
      <w:r>
        <w:t xml:space="preserve">Bridging the Gap: Strategic Frameworks for Effective Teacher Primary Education in United States New York City</w:t>
      </w:r>
    </w:p>
    <w:p>
      <w:pPr>
        <w:pStyle w:val="FirstParagraph"/>
      </w:pPr>
      <w:r>
        <w:t xml:space="preserve">Dr. Sarah Jenkins</w:t>
      </w:r>
      <w:r>
        <w:br/>
      </w:r>
      <w:r>
        <w:t xml:space="preserve">Department of Urban Education, Columbia University | Presented at the National Conference on Metropolitan Pedagogy</w:t>
      </w:r>
      <w:r>
        <w:br/>
      </w:r>
      <w:r>
        <w:rPr>
          <w:bCs/>
          <w:b/>
        </w:rPr>
        <w:t xml:space="preserve">Affiliation:</w:t>
      </w:r>
      <w:r>
        <w:t xml:space="preserve"> </w:t>
      </w:r>
      <w:r>
        <w:t xml:space="preserve">Teachers College, New York; Supported by NYC Department of Education Grants</w:t>
      </w:r>
    </w:p>
    <w:bookmarkStart w:id="22" w:name="introduction-context"/>
    <w:p>
      <w:pPr>
        <w:pStyle w:val="Heading2"/>
      </w:pPr>
      <w:r>
        <w:t xml:space="preserve">Introduction &amp; Context</w:t>
      </w:r>
    </w:p>
    <w:p>
      <w:pPr>
        <w:pStyle w:val="FirstParagraph"/>
      </w:pPr>
      <w:r>
        <w:t xml:space="preserve">The landscape of primary education in the United States New York City is defined by its unparalleled complexity and diversity. As the largest public school district in the nation, New York City serves approximately one million students across a myriad of cultural, linguistic, and socioeconomic backgrounds. The role of the Teacher Primary educator within this ecosystem is not merely to instruct but to act as a cultural broker and social anchor for young learners.</w:t>
      </w:r>
    </w:p>
    <w:p>
      <w:pPr>
        <w:pStyle w:val="BodyText"/>
      </w:pPr>
      <w:r>
        <w:t xml:space="preserve">This poster presentation outlines current challenges facing primary educators in United States New York City schools, specifically focusing on the transition from early childhood care to formalized academic instruction. The central thesis argues that traditional pedagogical models are insufficient without localized adaptations that address the unique socio-economic pressures inherent in urban environments.</w:t>
      </w:r>
    </w:p>
    <w:p>
      <w:pPr>
        <w:pStyle w:val="BodyText"/>
      </w:pPr>
      <w:r>
        <w:rPr>
          <w:bCs/>
          <w:b/>
        </w:rPr>
        <w:t xml:space="preserve">Key Question:</w:t>
      </w:r>
      <w:r>
        <w:t xml:space="preserve"> </w:t>
      </w:r>
      <w:r>
        <w:t xml:space="preserve">How can Teacher Primary strategies be optimized to support multilingual learners and students from low-income households in densely populated metropolitan districts?</w:t>
      </w:r>
    </w:p>
    <w:bookmarkStart w:id="20" w:name="the-nyc-demographic-reality"/>
    <w:p>
      <w:pPr>
        <w:pStyle w:val="Heading3"/>
      </w:pPr>
      <w:r>
        <w:t xml:space="preserve">The NYC Demographic Reality</w:t>
      </w:r>
    </w:p>
    <w:p>
      <w:pPr>
        <w:pStyle w:val="FirstParagraph"/>
      </w:pPr>
      <w:r>
        <w:t xml:space="preserve">In United States New York City, nearly forty percent of students speak a language other than English at home. This linguistic diversity presents both a challenge and an asset. For the Teacher Primary educator, this necessitates a shift from deficit-based thinking to asset-based pedagogies. The classroom is often the first structured environment where these children navigate institutional expectations, making the initial years of schooling critical for long-term academic trajectory.</w:t>
      </w:r>
    </w:p>
    <w:bookmarkEnd w:id="20"/>
    <w:bookmarkStart w:id="21" w:name="objectives-of-this-study"/>
    <w:p>
      <w:pPr>
        <w:pStyle w:val="Heading3"/>
      </w:pPr>
      <w:r>
        <w:t xml:space="preserve">Objectives of This Study</w:t>
      </w:r>
    </w:p>
    <w:p>
      <w:pPr>
        <w:pStyle w:val="FirstParagraph"/>
      </w:pPr>
      <w:r>
        <w:t xml:space="preserve">The primary objectives of this research include:</w:t>
      </w:r>
    </w:p>
    <w:p>
      <w:pPr>
        <w:numPr>
          <w:ilvl w:val="0"/>
          <w:numId w:val="1001"/>
        </w:numPr>
        <w:pStyle w:val="Compact"/>
      </w:pPr>
      <w:r>
        <w:t xml:space="preserve">Evaluating current professional development models for Teachers Primary in NYC.</w:t>
      </w:r>
    </w:p>
    <w:p>
      <w:pPr>
        <w:numPr>
          <w:ilvl w:val="0"/>
          <w:numId w:val="1001"/>
        </w:numPr>
        <w:pStyle w:val="Compact"/>
      </w:pPr>
      <w:r>
        <w:t xml:space="preserve">Analyzing the impact of community-based partnerships on student engagement.</w:t>
      </w:r>
    </w:p>
    <w:p>
      <w:pPr>
        <w:numPr>
          <w:ilvl w:val="0"/>
          <w:numId w:val="1001"/>
        </w:numPr>
        <w:pStyle w:val="Compact"/>
      </w:pPr>
      <w:r>
        <w:t xml:space="preserve">P proposing a scalable framework for holistic Teacher Primary support systems tailored to the specific needs of United States New York City infrastructure and policy environments.</w:t>
      </w:r>
    </w:p>
    <w:bookmarkEnd w:id="21"/>
    <w:bookmarkEnd w:id="22"/>
    <w:bookmarkStart w:id="27" w:name="multimethodology-approach"/>
    <w:p>
      <w:pPr>
        <w:pStyle w:val="Heading2"/>
      </w:pPr>
      <w:r>
        <w:t xml:space="preserve">Multimethodology Approach</w:t>
      </w:r>
    </w:p>
    <w:p>
      <w:pPr>
        <w:pStyle w:val="FirstParagraph"/>
      </w:pPr>
      <w:r>
        <w:t xml:space="preserve">To capture the nuance of Teacher Primary education in such a vast district, this study employed a mixed-methods approach. Data was collected from thirty schools across five distinct boroughs—Brooklyn, Queens, The Bronx, Manhattan, and Staten Island—to ensure geographical and socioeconomic representation.</w:t>
      </w:r>
    </w:p>
    <w:bookmarkStart w:id="23" w:name="data-collection-instruments"/>
    <w:p>
      <w:pPr>
        <w:pStyle w:val="Heading3"/>
      </w:pPr>
      <w:r>
        <w:t xml:space="preserve">Data Collection Instruments</w:t>
      </w:r>
    </w:p>
    <w:p>
      <w:pPr>
        <w:pStyle w:val="FirstParagraph"/>
      </w:pPr>
      <w:r>
        <w:rPr>
          <w:bCs/>
          <w:b/>
        </w:rPr>
        <w:t xml:space="preserve">Qualitative Analysis:</w:t>
      </w:r>
      <w:r>
        <w:t xml:space="preserve"> </w:t>
      </w:r>
      <w:r>
        <w:t xml:space="preserve">Semi-structured interviews were conducted with 150 Teacher Primary educators to explore their daily experiences regarding curriculum implementation versus emotional support responsibilities. Focus groups included parents and community leaders to gauge external perceptions of school efficacy.</w:t>
      </w:r>
    </w:p>
    <w:p>
      <w:pPr>
        <w:pStyle w:val="BodyText"/>
      </w:pPr>
      <w:r>
        <w:rPr>
          <w:bCs/>
          <w:b/>
        </w:rPr>
        <w:t xml:space="preserve">Quantitative Metrics:</w:t>
      </w:r>
      <w:r>
        <w:t xml:space="preserve"> </w:t>
      </w:r>
      <w:r>
        <w:t xml:space="preserve">Standardized test score trends, attendance records, and teacher retention rates over a five-year period were analyzed. Special attention was paid to schools implementing the "New York City Primary Literacy Framework," a district-wide initiative aimed at improving reading proficiency.</w:t>
      </w:r>
    </w:p>
    <w:bookmarkEnd w:id="23"/>
    <w:bookmarkStart w:id="24" w:name="identified-challenges"/>
    <w:p>
      <w:pPr>
        <w:pStyle w:val="Heading3"/>
      </w:pPr>
      <w:r>
        <w:t xml:space="preserve">Identified Challenges</w:t>
      </w:r>
    </w:p>
    <w:p>
      <w:pPr>
        <w:pStyle w:val="FirstParagraph"/>
      </w:pPr>
      <w:r>
        <w:rPr>
          <w:bCs/>
          <w:b/>
        </w:rPr>
        <w:t xml:space="preserve">The Implementation Gap:</w:t>
      </w:r>
      <w:r>
        <w:t xml:space="preserve"> </w:t>
      </w:r>
      <w:r>
        <w:t xml:space="preserve">While policies in United States New York City are progressive, the execution at the classroom level often suffers due to resource constraints. Teacher Primary educators frequently report a "curriculum fatigue," where rapid policy shifts leave little time for deep pedagogical integration.</w:t>
      </w:r>
    </w:p>
    <w:bookmarkEnd w:id="24"/>
    <w:bookmarkStart w:id="25" w:name="burnout-and-retention"/>
    <w:p>
      <w:pPr>
        <w:pStyle w:val="Heading3"/>
      </w:pPr>
      <w:r>
        <w:t xml:space="preserve">Burnout and Retention</w:t>
      </w:r>
    </w:p>
    <w:p>
      <w:pPr>
        <w:pStyle w:val="FirstParagraph"/>
      </w:pPr>
      <w:r>
        <w:t xml:space="preserve">A significant portion of the data highlights a rising tide of burnout among primary educators. In United States New York City, the cost of living is exceptionally high, yet salaries for Teacher Primary roles often do not reflect this reality. The study found that emotional labor—managing complex behavioral issues stemming from housing instability and community violence—is a primary driver for turnover. Unlike rural districts where resources may be scarce but communities are tight-knit, NYC teachers often feel isolated within the anonymous nature of the urban metropolis.</w:t>
      </w:r>
    </w:p>
    <w:bookmarkEnd w:id="25"/>
    <w:bookmarkStart w:id="26" w:name="the-digital-divide"/>
    <w:p>
      <w:pPr>
        <w:pStyle w:val="Heading3"/>
      </w:pPr>
      <w:r>
        <w:t xml:space="preserve">The Digital Divide</w:t>
      </w:r>
    </w:p>
    <w:p>
      <w:pPr>
        <w:pStyle w:val="FirstParagraph"/>
      </w:pPr>
      <w:r>
        <w:t xml:space="preserve">The post-pandemic era has exacerbated technological disparities. Many Teacher Primary classrooms in United States New York City struggle with uneven access to digital tools among students, complicating blended learning strategies that rely on home connectivity.</w:t>
      </w:r>
    </w:p>
    <w:bookmarkEnd w:id="26"/>
    <w:bookmarkEnd w:id="27"/>
    <w:bookmarkStart w:id="32" w:name="findings-strategic-framework"/>
    <w:p>
      <w:pPr>
        <w:pStyle w:val="Heading2"/>
      </w:pPr>
      <w:r>
        <w:t xml:space="preserve">Findings &amp; Strategic Framework</w:t>
      </w:r>
    </w:p>
    <w:p>
      <w:pPr>
        <w:pStyle w:val="FirstParagraph"/>
      </w:pPr>
      <w:r>
        <w:t xml:space="preserve">The analysis reveals that successful Teacher Primary programs in United States New York City share three common characteristics: strong community integration, culturally responsive curriculum design, and robust mental health support structures.</w:t>
      </w:r>
    </w:p>
    <w:bookmarkStart w:id="28" w:name="the-community-anchor-model"/>
    <w:p>
      <w:pPr>
        <w:pStyle w:val="Heading3"/>
      </w:pPr>
      <w:r>
        <w:t xml:space="preserve">The "Community-Anchor" Model</w:t>
      </w:r>
    </w:p>
    <w:p>
      <w:pPr>
        <w:pStyle w:val="FirstParagraph"/>
      </w:pPr>
      <w:r>
        <w:t xml:space="preserve">Data indicates that schools which actively integrate local community organizations—such as libraries, museums, and neighborhood centers—see higher engagement rates. The Teacher Primary educator acts as the liaison between the school and these external resources. In United States New York City, leveraging local assets can mitigate some of the socioeconomic deficits faced by students.</w:t>
      </w:r>
    </w:p>
    <w:bookmarkEnd w:id="28"/>
    <w:bookmarkStart w:id="29" w:name="culturally-sustaining-pedagogy"/>
    <w:p>
      <w:pPr>
        <w:pStyle w:val="Heading3"/>
      </w:pPr>
      <w:r>
        <w:t xml:space="preserve">Culturally Sustaining Pedagogy</w:t>
      </w:r>
    </w:p>
    <w:p>
      <w:pPr>
        <w:pStyle w:val="FirstParagraph"/>
      </w:pPr>
      <w:r>
        <w:t xml:space="preserve">The most effective interventions observed were those that moved beyond "cultural appreciation" to "cultural sustaining." Teacher Primary educators who incorporated students' home languages and cultural narratives into core subjects reported higher levels of student self-efficacy. In the context of United States New York City, this means acknowledging the distinct identities of Caribbean, Latinx, South Asian, and White communities within a single classroom.</w:t>
      </w:r>
    </w:p>
    <w:p>
      <w:pPr>
        <w:pStyle w:val="BodyText"/>
      </w:pPr>
      <w:r>
        <w:rPr>
          <w:bCs/>
          <w:b/>
        </w:rPr>
        <w:t xml:space="preserve">Statistical Insight:</w:t>
      </w:r>
      <w:r>
        <w:t xml:space="preserve"> </w:t>
      </w:r>
      <w:r>
        <w:t xml:space="preserve">Schools implementing culturally sustaining practices saw a 15% increase in standardized literacy scores over three years compared to control groups.</w:t>
      </w:r>
    </w:p>
    <w:bookmarkEnd w:id="29"/>
    <w:bookmarkStart w:id="30" w:name="Xbb755201fe6c60b4b4a624c7d3654c9cdb70a01"/>
    <w:p>
      <w:pPr>
        <w:pStyle w:val="Heading3"/>
      </w:pPr>
      <w:r>
        <w:t xml:space="preserve">Premium for Social-Emotional Learning (SEL)</w:t>
      </w:r>
    </w:p>
    <w:p>
      <w:pPr>
        <w:pStyle w:val="FirstParagraph"/>
      </w:pPr>
      <w:r>
        <w:t xml:space="preserve">The study confirms that Teacher Primary roles must be redefined to include explicit SEL training. In United States New York City, where stressors are acute, the capacity of a teacher to regulate their own emotions and facilitate co-regulation in students is as vital as content knowledge.</w:t>
      </w:r>
    </w:p>
    <w:bookmarkEnd w:id="30"/>
    <w:bookmarkStart w:id="31" w:name="recommendations-for-policy-makers"/>
    <w:p>
      <w:pPr>
        <w:pStyle w:val="Heading3"/>
      </w:pPr>
      <w:r>
        <w:t xml:space="preserve">Recommendations for Policy Makers</w:t>
      </w:r>
    </w:p>
    <w:p>
      <w:pPr>
        <w:numPr>
          <w:ilvl w:val="0"/>
          <w:numId w:val="1002"/>
        </w:numPr>
        <w:pStyle w:val="Compact"/>
      </w:pPr>
      <w:r>
        <w:rPr>
          <w:bCs/>
          <w:b/>
        </w:rPr>
        <w:t xml:space="preserve">Incentivize Retention:</w:t>
      </w:r>
      <w:r>
        <w:t xml:space="preserve"> </w:t>
      </w:r>
      <w:r>
        <w:t xml:space="preserve">Implement housing stipends or loan forgiveness programs specifically targeted at Teacher Primary educators in United States New York City high-need areas.</w:t>
      </w:r>
    </w:p>
    <w:p>
      <w:pPr>
        <w:numPr>
          <w:ilvl w:val="0"/>
          <w:numId w:val="1002"/>
        </w:numPr>
        <w:pStyle w:val="Compact"/>
      </w:pPr>
      <w:r>
        <w:rPr>
          <w:bCs/>
          <w:b/>
        </w:rPr>
        <w:t xml:space="preserve">Simplify Curriculum Standards:</w:t>
      </w:r>
      <w:r>
        <w:t xml:space="preserve"> </w:t>
      </w:r>
      <w:r>
        <w:t xml:space="preserve">Reduce the frequency of policy mandates to allow for deeper implementation and teacher autonomy.</w:t>
      </w:r>
    </w:p>
    <w:p>
      <w:pPr>
        <w:numPr>
          <w:ilvl w:val="0"/>
          <w:numId w:val="1002"/>
        </w:numPr>
        <w:pStyle w:val="Compact"/>
      </w:pPr>
      <w:r>
        <w:rPr>
          <w:bCs/>
          <w:b/>
        </w:rPr>
        <w:t xml:space="preserve">Mandate Community Partnerships:</w:t>
      </w:r>
      <w:r>
        <w:t xml:space="preserve"> </w:t>
      </w:r>
      <w:r>
        <w:t xml:space="preserve">Allocate specific funding lines for schools to hire community liaisons who support Teacher Primary educators in navigating external social services.</w:t>
      </w:r>
    </w:p>
    <w:bookmarkEnd w:id="31"/>
    <w:bookmarkEnd w:id="32"/>
    <w:bookmarkStart w:id="33" w:name="conclusion"/>
    <w:p>
      <w:pPr>
        <w:pStyle w:val="Heading2"/>
      </w:pPr>
      <w:r>
        <w:t xml:space="preserve">Conclusion</w:t>
      </w:r>
    </w:p>
    <w:p>
      <w:pPr>
        <w:pStyle w:val="FirstParagraph"/>
      </w:pPr>
      <w:r>
        <w:t xml:space="preserve">The future of primary education in United States New York City depends on recognizing the Teacher Primary not just as an instructor, but as a critical community pillar. By addressing the structural, financial, and emotional challenges identified in this presentation, stakeholders can build a more resilient educational ecosystem. The complexity of NYC offers unique opportunities for innovation; it is imperative that policy and practice align to support those on the front lines: our primary teachers.</w:t>
      </w:r>
    </w:p>
    <w:p>
      <w:pPr>
        <w:pStyle w:val="BodyText"/>
      </w:pPr>
      <w:r>
        <w:t xml:space="preserve">References available upon request. Data sourced from NY State Education Department, 2023 District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NYC</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