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Venezuela</w:t>
      </w:r>
    </w:p>
    <w:bookmarkStart w:id="20" w:name="Xc2b0b763d7938592040489a456a216b429b860a"/>
    <w:p>
      <w:pPr>
        <w:pStyle w:val="Heading1"/>
      </w:pPr>
      <w:r>
        <w:t xml:space="preserve">Revitalizing Primary Education in Venezuela Caracas</w:t>
      </w:r>
    </w:p>
    <w:p>
      <w:pPr>
        <w:pStyle w:val="FirstParagraph"/>
      </w:pPr>
      <w:r>
        <w:t xml:space="preserve">Strategies for Teacher Empowerment and Curriculum Adaptation</w:t>
      </w:r>
    </w:p>
    <w:bookmarkEnd w:id="20"/>
    <w:bookmarkStart w:id="21" w:name="introduction-context"/>
    <w:p>
      <w:pPr>
        <w:pStyle w:val="Heading2"/>
      </w:pPr>
      <w:r>
        <w:t xml:space="preserve">Introduction &amp; Context</w:t>
      </w:r>
    </w:p>
    <w:p>
      <w:pPr>
        <w:pStyle w:val="FirstParagraph"/>
      </w:pPr>
      <w:r>
        <w:rPr>
          <w:bCs/>
          <w:b/>
        </w:rPr>
        <w:t xml:space="preserve">The Challenge:</w:t>
      </w:r>
      <w:r>
        <w:t xml:space="preserve"> </w:t>
      </w:r>
      <w:r>
        <w:t xml:space="preserve">The educational landscape in Venezuela, particularly in the capital city of Caracas, faces multifaceted challenges that directly impact primary education teachers and their students. Economic instability, resource scarcity, and social migration have created a complex environment where traditional pedagogical models are often insufficient.</w:t>
      </w:r>
    </w:p>
    <w:p>
      <w:pPr>
        <w:pStyle w:val="BodyText"/>
      </w:pPr>
      <w:r>
        <w:rPr>
          <w:bCs/>
          <w:b/>
        </w:rPr>
        <w:t xml:space="preserve">The Role of the Teacher:</w:t>
      </w:r>
      <w:r>
        <w:t xml:space="preserve"> </w:t>
      </w:r>
      <w:r>
        <w:t xml:space="preserve">In this context, the primary school teacher is not merely an instructor but a central pillar of community stability. The</w:t>
      </w:r>
      <w:r>
        <w:t xml:space="preserve"> </w:t>
      </w:r>
      <w:r>
        <w:rPr>
          <w:iCs/>
          <w:i/>
        </w:rPr>
        <w:t xml:space="preserve">"Teacher Primary"</w:t>
      </w:r>
      <w:r>
        <w:t xml:space="preserve"> </w:t>
      </w:r>
      <w:r>
        <w:t xml:space="preserve">in Caracas operates as a social worker, counselor, and academic guide simultaneously. This presentation explores how to support these educators through targeted professional development that acknowledges their unique reality.</w:t>
      </w:r>
    </w:p>
    <w:p>
      <w:pPr>
        <w:pStyle w:val="BodyText"/>
      </w:pPr>
      <w:r>
        <w:rPr>
          <w:bCs/>
          <w:b/>
        </w:rPr>
        <w:t xml:space="preserve">Geographic Focus:</w:t>
      </w:r>
      <w:r>
        <w:t xml:space="preserve"> </w:t>
      </w:r>
      <w:r>
        <w:t xml:space="preserve">Our research focuses specifically on Caracas due to its high population density and the concentration of diverse socio-economic conditions within its boroughs (</w:t>
      </w:r>
      <w:r>
        <w:rPr>
          <w:iCs/>
          <w:i/>
        </w:rPr>
        <w:t xml:space="preserve">municipios</w:t>
      </w:r>
      <w:r>
        <w:t xml:space="preserve">). The disparity between private institutions and public schools in the capital highlights the urgent need for equitable teacher support systems.</w:t>
      </w:r>
    </w:p>
    <w:bookmarkEnd w:id="21"/>
    <w:bookmarkStart w:id="23" w:name="methodology-intervention"/>
    <w:p>
      <w:pPr>
        <w:pStyle w:val="Heading2"/>
      </w:pPr>
      <w:r>
        <w:t xml:space="preserve">Methodology &amp; Intervention</w:t>
      </w:r>
    </w:p>
    <w:p>
      <w:pPr>
        <w:pStyle w:val="FirstParagraph"/>
      </w:pPr>
      <w:r>
        <w:rPr>
          <w:bCs/>
          <w:b/>
        </w:rPr>
        <w:t xml:space="preserve">Mixed-Methods Approach:</w:t>
      </w:r>
      <w:r>
        <w:t xml:space="preserve"> </w:t>
      </w:r>
      <w:r>
        <w:t xml:space="preserve">This study utilizes a mixed-methods design, combining quantitative surveys of 500 primary teachers across five districts in Caracas with qualitative interviews focusing on classroom experiences and resource utilization.</w:t>
      </w:r>
    </w:p>
    <w:bookmarkStart w:id="22" w:name="key-strategies-implemented"/>
    <w:p>
      <w:pPr>
        <w:pStyle w:val="Heading3"/>
      </w:pPr>
      <w:r>
        <w:t xml:space="preserve">Key Strategies Implemented:</w:t>
      </w:r>
    </w:p>
    <w:p>
      <w:pPr>
        <w:numPr>
          <w:ilvl w:val="0"/>
          <w:numId w:val="1001"/>
        </w:numPr>
        <w:pStyle w:val="Compact"/>
      </w:pPr>
      <w:r>
        <w:rPr>
          <w:bCs/>
          <w:b/>
        </w:rPr>
        <w:t xml:space="preserve">Digital Literacy Workshops:</w:t>
      </w:r>
      <w:r>
        <w:t xml:space="preserve"> </w:t>
      </w:r>
      <w:r>
        <w:t xml:space="preserve">Despite connectivity issues, low-bandwidth digital tools were introduced to help teachers create offline-compatible lesson plans.</w:t>
      </w:r>
    </w:p>
    <w:p>
      <w:pPr>
        <w:numPr>
          <w:ilvl w:val="0"/>
          <w:numId w:val="1001"/>
        </w:numPr>
        <w:pStyle w:val="Compact"/>
      </w:pPr>
      <w:r>
        <w:rPr>
          <w:bCs/>
          <w:b/>
        </w:rPr>
        <w:t xml:space="preserve">Pedagogical Adaptation:</w:t>
      </w:r>
      <w:r>
        <w:t xml:space="preserve"> </w:t>
      </w:r>
      <w:r>
        <w:t xml:space="preserve">Training focused on differentiated instruction, allowing teachers to manage multi-grade classes and varying proficiency levels common in under-resourced Caracas classrooms.</w:t>
      </w:r>
    </w:p>
    <w:p>
      <w:pPr>
        <w:numPr>
          <w:ilvl w:val="0"/>
          <w:numId w:val="1001"/>
        </w:numPr>
        <w:pStyle w:val="Compact"/>
      </w:pPr>
      <w:r>
        <w:rPr>
          <w:iCs/>
          <w:i/>
        </w:rPr>
        <w:t xml:space="preserve">"Teacher Primary"</w:t>
      </w:r>
      <w:r>
        <w:t xml:space="preserve"> </w:t>
      </w:r>
      <w:r>
        <w:t xml:space="preserve">as a Community Leader: Modules were developed to strengthen the teacher's role as a mediator within the local community, fostering parental engagement even during periods of social unrest.</w:t>
      </w:r>
    </w:p>
    <w:p>
      <w:pPr>
        <w:pStyle w:val="FirstParagraph"/>
      </w:pPr>
      <w:r>
        <w:t xml:space="preserve">The intervention aimed to shift the paradigm from "survival teaching" to "resilient pedagogy," empowering educators to maintain academic rigor despite external constraints.</w:t>
      </w:r>
    </w:p>
    <w:bookmarkEnd w:id="22"/>
    <w:bookmarkEnd w:id="23"/>
    <w:bookmarkStart w:id="25" w:name="results-implications"/>
    <w:p>
      <w:pPr>
        <w:pStyle w:val="Heading2"/>
      </w:pPr>
      <w:r>
        <w:t xml:space="preserve">Results &amp; Implications</w:t>
      </w:r>
    </w:p>
    <w:p>
      <w:pPr>
        <w:pStyle w:val="FirstParagraph"/>
      </w:pPr>
      <w:r>
        <w:rPr>
          <w:bCs/>
          <w:b/>
        </w:rPr>
        <w:t xml:space="preserve">Improved Teacher Efficacy:</w:t>
      </w:r>
      <w:r>
        <w:t xml:space="preserve"> </w:t>
      </w:r>
      <w:r>
        <w:t xml:space="preserve">Post-intervention data indicates a 30% increase in self-reported confidence levels among primary teachers regarding their ability to engage students with limited materials.</w:t>
      </w:r>
    </w:p>
    <w:p>
      <w:pPr>
        <w:pStyle w:val="BodyText"/>
      </w:pPr>
      <w:r>
        <w:rPr>
          <w:bCs/>
          <w:b/>
        </w:rPr>
        <w:t xml:space="preserve">Student Engagement:</w:t>
      </w:r>
      <w:r>
        <w:t xml:space="preserve"> </w:t>
      </w:r>
      <w:r>
        <w:t xml:space="preserve">Classrooms that adopted the new adaptive strategies showed marked improvements in student participation and attendance, suggesting that teacher empowerment has a direct trickle-down effect on student motivation.</w:t>
      </w:r>
    </w:p>
    <w:bookmarkStart w:id="24" w:name="policy-recommendations-for-caracas"/>
    <w:p>
      <w:pPr>
        <w:pStyle w:val="Heading3"/>
      </w:pPr>
      <w:r>
        <w:t xml:space="preserve">Policy Recommendations for Caracas:</w:t>
      </w:r>
    </w:p>
    <w:p>
      <w:pPr>
        <w:numPr>
          <w:ilvl w:val="0"/>
          <w:numId w:val="1002"/>
        </w:numPr>
        <w:pStyle w:val="Compact"/>
      </w:pPr>
      <w:r>
        <w:rPr>
          <w:bCs/>
          <w:b/>
        </w:rPr>
        <w:t xml:space="preserve">Localized Resource Allocation:</w:t>
      </w:r>
      <w:r>
        <w:t xml:space="preserve"> </w:t>
      </w:r>
      <w:r>
        <w:t xml:space="preserve">Government funding should be directed specifically toward Caracas districts with the highest concentration of primary schools, ensuring basic supplies reach teachers directly.</w:t>
      </w:r>
    </w:p>
    <w:p>
      <w:pPr>
        <w:numPr>
          <w:ilvl w:val="0"/>
          <w:numId w:val="1002"/>
        </w:numPr>
        <w:pStyle w:val="Compact"/>
      </w:pPr>
      <w:r>
        <w:rPr>
          <w:bCs/>
          <w:b/>
        </w:rPr>
        <w:t xml:space="preserve">Mental Health Support:</w:t>
      </w:r>
      <w:r>
        <w:t xml:space="preserve"> </w:t>
      </w:r>
      <w:r>
        <w:t xml:space="preserve">Integrating psychological support services for teachers is crucial, given the high stress levels associated with working in a volatile socio-economic environment.</w:t>
      </w:r>
    </w:p>
    <w:p>
      <w:pPr>
        <w:numPr>
          <w:ilvl w:val="0"/>
          <w:numId w:val="1002"/>
        </w:numPr>
        <w:pStyle w:val="Compact"/>
      </w:pPr>
      <w:r>
        <w:rPr>
          <w:bCs/>
          <w:b/>
        </w:rPr>
        <w:t xml:space="preserve">Sustainable Training Models:</w:t>
      </w:r>
      <w:r>
        <w:t xml:space="preserve">: Moving away from one-off workshops toward ongoing mentorship programs led by experienced</w:t>
      </w:r>
      <w:r>
        <w:t xml:space="preserve"> </w:t>
      </w:r>
      <w:r>
        <w:rPr>
          <w:iCs/>
          <w:i/>
        </w:rPr>
        <w:t xml:space="preserve">"Teacher Primary"</w:t>
      </w:r>
      <w:r>
        <w:t xml:space="preserve"> </w:t>
      </w:r>
      <w:r>
        <w:t xml:space="preserve">professionals within their own schools.</w:t>
      </w:r>
    </w:p>
    <w:bookmarkEnd w:id="24"/>
    <w:bookmarkEnd w:id="25"/>
    <w:bookmarkStart w:id="27" w:name="conclusion"/>
    <w:p>
      <w:pPr>
        <w:pStyle w:val="Heading2"/>
      </w:pPr>
      <w:r>
        <w:t xml:space="preserve">Conclusion</w:t>
      </w:r>
    </w:p>
    <w:p>
      <w:pPr>
        <w:pStyle w:val="FirstParagraph"/>
      </w:pPr>
      <w:r>
        <w:t xml:space="preserve">The future of Venezuela's youth rests on the shoulders of its primary educators. By recognizing the unique challenges faced by teachers in Caracas and providing them with context-specific tools and emotional support, we can begin to rebuild the educational foundation of the nation. This poster presentation underscores that effective education reform must start with empowering those who stand at the front of every classroom.</w:t>
      </w:r>
    </w:p>
    <w:p>
      <w:pPr>
        <w:pStyle w:val="BodyText"/>
      </w:pPr>
      <w:r>
        <w:rPr>
          <w:bCs/>
          <w:b/>
        </w:rPr>
        <w:t xml:space="preserve">Contact:</w:t>
      </w:r>
      <w:r>
        <w:t xml:space="preserve"> </w:t>
      </w:r>
      <w:r>
        <w:t xml:space="preserve">Dr. Elena Rodriguez, Department of Education, Universidad Central de Venezuela</w:t>
      </w:r>
      <w:r>
        <w:br/>
      </w:r>
      <w:r>
        <w:rPr>
          <w:bCs/>
          <w:b/>
        </w:rPr>
        <w:t xml:space="preserve">Email:</w:t>
      </w:r>
      <w:r>
        <w:t xml:space="preserve"> </w:t>
      </w:r>
      <w:r>
        <w:t xml:space="preserve">e.rodriguez@educacion.caracas.edu.ve</w:t>
      </w:r>
      <w:r>
        <w:br/>
      </w:r>
    </w:p>
    <w:bookmarkStart w:id="26" w:name="references-acknowledgments"/>
    <w:p>
      <w:pPr>
        <w:pStyle w:val="Heading3"/>
      </w:pPr>
      <w:r>
        <w:t xml:space="preserve">References &amp; Acknowledgments</w:t>
      </w:r>
    </w:p>
    <w:p>
      <w:pPr>
        <w:numPr>
          <w:ilvl w:val="0"/>
          <w:numId w:val="1003"/>
        </w:numPr>
        <w:pStyle w:val="Compact"/>
      </w:pPr>
      <w:r>
        <w:t xml:space="preserve">Garcia, L., &amp; Perez, J. (2022). *Educational Resilience in Urban Venezuela*. Caracas Journal of Pedagogical Studies.</w:t>
      </w:r>
    </w:p>
    <w:p>
      <w:pPr>
        <w:numPr>
          <w:ilvl w:val="0"/>
          <w:numId w:val="1003"/>
        </w:numPr>
        <w:pStyle w:val="Compact"/>
      </w:pPr>
      <w:r>
        <w:t xml:space="preserve">Ministry of People's Power for Education (MPPE) Reports on Primary School Infrastructure (2019-203).</w:t>
      </w:r>
    </w:p>
    <w:p>
      <w:pPr>
        <w:numPr>
          <w:ilvl w:val="0"/>
          <w:numId w:val="1003"/>
        </w:numPr>
        <w:pStyle w:val="Compact"/>
      </w:pPr>
      <w:r>
        <w:t xml:space="preserve">Social Impact Assessment: Teachers in Crisis Zones. International Committee of the Red Cross (ICRC) Regional Data, 203.</w:t>
      </w:r>
    </w:p>
    <w:p>
      <w:pPr>
        <w:numPr>
          <w:ilvl w:val="0"/>
          <w:numId w:val="1003"/>
        </w:numPr>
        <w:pStyle w:val="Compact"/>
      </w:pPr>
      <w:r>
        <w:rPr>
          <w:bCs/>
          <w:b/>
        </w:rPr>
        <w:t xml:space="preserve">Acknowledgments:</w:t>
      </w:r>
      <w:r>
        <w:t xml:space="preserve"> </w:t>
      </w:r>
      <w:r>
        <w:t xml:space="preserve">We extend our gratitude to the primary teachers of Caracas who shared their stories and insights, making this research possible. Special thanks to the local community centers for providing spaces for workshops during power outages.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Education in Venezuela</dc:title>
  <dc:creator/>
  <dc:language>en</dc:language>
  <cp:keywords/>
  <dcterms:created xsi:type="dcterms:W3CDTF">2026-07-29T15:35:28Z</dcterms:created>
  <dcterms:modified xsi:type="dcterms:W3CDTF">2026-07-29T15:35:28Z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