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Primary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Academic</w:t>
      </w:r>
      <w:r>
        <w:t xml:space="preserve"> </w:t>
      </w:r>
      <w:r>
        <w:t xml:space="preserve">Poster</w:t>
      </w:r>
      <w:r>
        <w:t xml:space="preserve"> </w:t>
      </w:r>
      <w:r>
        <w:t xml:space="preserve">Presentation</w:t>
      </w:r>
    </w:p>
    <w:bookmarkStart w:id="20" w:name="X0cfcd71d01acba75c5cf1cb4209e5d48957c06a"/>
    <w:p>
      <w:pPr>
        <w:pStyle w:val="Heading1"/>
      </w:pPr>
      <w:r>
        <w:t xml:space="preserve">Teacher Primary Education: Navigating Challenges and Opportunities</w:t>
      </w:r>
    </w:p>
    <w:p>
      <w:pPr>
        <w:pStyle w:val="FirstParagraph"/>
      </w:pPr>
      <w:r>
        <w:t xml:space="preserve">A Comprehensive Analysis of Pedagogy, Professional Development, and Curriculum Implementation within the Urban Context of Vietnam Ho Chi Minh City</w:t>
      </w:r>
    </w:p>
    <w:bookmarkEnd w:id="20"/>
    <w:p>
      <w:pPr>
        <w:pStyle w:val="BodyText"/>
      </w:pPr>
      <w:r>
        <w:rPr>
          <w:bCs/>
          <w:b/>
        </w:rPr>
        <w:t xml:space="preserve">Authors:</w:t>
      </w:r>
      <w:r>
        <w:t xml:space="preserve"> </w:t>
      </w:r>
      <w:r>
        <w:t xml:space="preserve">Nguyen Van A, Le Thi B, Smith John</w:t>
      </w:r>
      <w:r>
        <w:br/>
      </w:r>
      <w:r>
        <w:rPr>
          <w:bCs/>
          <w:b/>
        </w:rPr>
        <w:t xml:space="preserve">Affiliation:</w:t>
      </w:r>
      <w:r>
        <w:t xml:space="preserve"> </w:t>
      </w:r>
      <w:r>
        <w:t xml:space="preserve">Department of Education, University of Social Sciences and Humanities; International Institute for Primary Pedagogy Research</w:t>
      </w:r>
      <w:r>
        <w:br/>
      </w:r>
    </w:p>
    <w:bookmarkStart w:id="21" w:name="introduction-and-context"/>
    <w:p>
      <w:pPr>
        <w:pStyle w:val="Heading2"/>
      </w:pPr>
      <w:r>
        <w:t xml:space="preserve">1. Introduction and Context</w:t>
      </w:r>
    </w:p>
    <w:p>
      <w:pPr>
        <w:pStyle w:val="FirstParagraph"/>
      </w:pPr>
      <w:r>
        <w:t xml:space="preserve">The primary education sector in Vietnam Ho Chi Minh City serves as a critical microcosm for understanding broader educational trends in Southeast Asia. As the economic hub of Vietnam, Ho Chi Minh City experiences rapid urbanization, demographic shifts, and increasing demand for high-quality human capital. Consequently, the role of the</w:t>
      </w:r>
      <w:r>
        <w:t xml:space="preserve"> </w:t>
      </w:r>
      <w:r>
        <w:rPr>
          <w:bCs/>
          <w:b/>
        </w:rPr>
        <w:t xml:space="preserve">Teacher Primary</w:t>
      </w:r>
      <w:r>
        <w:t xml:space="preserve"> </w:t>
      </w:r>
      <w:r>
        <w:t xml:space="preserve">professional has evolved significantly over the last decade. This poster presentation aims to explore these transformations.</w:t>
      </w:r>
    </w:p>
    <w:p>
      <w:pPr>
        <w:pStyle w:val="BodyText"/>
      </w:pPr>
      <w:r>
        <w:t xml:space="preserve">Historically rooted in Confucian traditions that highly value education, Vietnamese teachers hold a position of immense respect within society. However, in Vietnam Ho Chi Minh City, this traditional role is colliding with modern demands for critical thinking, digital literacy, and global competitiveness. The primary school teacher is no longer just a transmitter of knowledge but a facilitator of learning who must navigate complex societal expectations.</w:t>
      </w:r>
    </w:p>
    <w:p>
      <w:pPr>
        <w:pStyle w:val="BodyText"/>
      </w:pPr>
      <w:r>
        <w:t xml:space="preserve">This study examines how teachers in Vietnam Ho Chi Minh City adapt their pedagogical methods to meet the goals set by the Ministry of Education and Training (MOET) while addressing the specific needs of their diverse student populations. By focusing on this metropolitan context, we provide insights that are both locally relevant and broadly applicable to other rapidly developing urban centers.</w:t>
      </w:r>
    </w:p>
    <w:bookmarkEnd w:id="21"/>
    <w:bookmarkStart w:id="22" w:name="professional-challenges-facing-teachers"/>
    <w:p>
      <w:pPr>
        <w:pStyle w:val="Heading2"/>
      </w:pPr>
      <w:r>
        <w:t xml:space="preserve">2. Professional Challenges Facing Teachers</w:t>
      </w:r>
    </w:p>
    <w:p>
      <w:pPr>
        <w:pStyle w:val="FirstParagraph"/>
      </w:pPr>
      <w:r>
        <w:t xml:space="preserve">The transition to newer curricula in Vietnam Ho Chi Minh City presents several distinct challenges for primary teachers. Firstly, there is a significant gap between teacher preparation programs and the practical demands of modern classrooms. Many current educators were trained in traditional lecture-based methods, making the shift toward student-centered learning difficult.</w:t>
      </w:r>
    </w:p>
    <w:p>
      <w:pPr>
        <w:pStyle w:val="BodyText"/>
      </w:pPr>
      <w:r>
        <w:t xml:space="preserve">Secondly, class sizes in public schools across Vietnam Ho Chi Minh City remain large compared to international standards. A single Teacher Primary may be responsible for thirty to forty students per class. This high student-teacher ratio limits individual attention and makes differentiated instruction—a key component of modern pedagogy—extremely challenging to implement effectively.</w:t>
      </w:r>
    </w:p>
    <w:p>
      <w:pPr>
        <w:pStyle w:val="BodyText"/>
      </w:pPr>
      <w:r>
        <w:t xml:space="preserve">Furthermore, the pressure of standardized testing continues to influence teaching practices. Despite policy efforts to reduce rote memorization in favor of holistic development, exams remain a primary metric for student evaluation. Teachers often feel compelled to "teach to the test" rather than fostering creativity or emotional intelligence, creating a tension between policy aspirations and classroom reality.</w:t>
      </w:r>
    </w:p>
    <w:bookmarkEnd w:id="22"/>
    <w:bookmarkStart w:id="23" w:name="curriculum-reform-and-implementation"/>
    <w:p>
      <w:pPr>
        <w:pStyle w:val="Heading2"/>
      </w:pPr>
      <w:r>
        <w:t xml:space="preserve">3. Curriculum Reform and Implementation</w:t>
      </w:r>
    </w:p>
    <w:p>
      <w:pPr>
        <w:pStyle w:val="FirstParagraph"/>
      </w:pPr>
      <w:r>
        <w:t xml:space="preserve">Vietnam Ho Chi Minh City has been at the forefront of implementing new general education curricula. The shift toward competency-based education requires teachers to fundamentally rethink their lesson planning and assessment strategies. For the modern Teacher Primary in Vietnam Ho Chi Minh City, this means integrating cross-curricular themes such as environmental protection, civic education, and technology skills into daily instruction.</w:t>
      </w:r>
    </w:p>
    <w:p>
      <w:pPr>
        <w:pStyle w:val="BodyText"/>
      </w:pPr>
      <w:r>
        <w:t xml:space="preserve">Research indicates that while teachers are generally supportive of these reforms due to the recognition that they prepare students better for a globalized world, there is a lack of adequate resources. Textbooks often lag behind technological advancements, and many schools still rely on traditional chalk-and-talk methods due to insufficient digital infrastructure.</w:t>
      </w:r>
    </w:p>
    <w:p>
      <w:pPr>
        <w:pStyle w:val="BodyText"/>
      </w:pPr>
      <w:r>
        <w:t xml:space="preserve">Moreover, the integration of English language instruction at lower primary levels poses specific challenges. There is a shortage of qualified English-speaking teachers in Vietnam Ho Chi Minh City's public system. Consequently, native-language teachers are often tasked with teaching foreign languages without sufficient linguistic proficiency themselves, highlighting a critical area for targeted professional development and hiring policy adjustments.</w:t>
      </w:r>
    </w:p>
    <w:bookmarkEnd w:id="23"/>
    <w:bookmarkStart w:id="24" w:name="digital-transformation-in-education"/>
    <w:p>
      <w:pPr>
        <w:pStyle w:val="Heading2"/>
      </w:pPr>
      <w:r>
        <w:t xml:space="preserve">4. Digital Transformation in Education</w:t>
      </w:r>
    </w:p>
    <w:p>
      <w:pPr>
        <w:pStyle w:val="FirstParagraph"/>
      </w:pPr>
      <w:r>
        <w:t xml:space="preserve">The acceleration of digital transformation in Vietnam Ho Chi Minh City has had a profound impact on primary education. The pandemic served as a catalyst, forcing schools to rapidly adopt online learning platforms and digital communication tools with parents. For the Teacher Primary professional, this required an overnight upskilling in technology.</w:t>
      </w:r>
    </w:p>
    <w:p>
      <w:pPr>
        <w:pStyle w:val="BodyText"/>
      </w:pPr>
      <w:r>
        <w:t xml:space="preserve">While many teachers have embraced digital tools such as Learning Management Systems (LMS) and interactive whiteboards, disparities exist between private international schools and public neighborhood schools in Vietnam Ho Chi Minh City. Public school teachers often struggle with inconsistent internet connectivity and a lack of appropriate hardware.</w:t>
      </w:r>
    </w:p>
    <w:p>
      <w:pPr>
        <w:pStyle w:val="BodyText"/>
      </w:pPr>
      <w:r>
        <w:t xml:space="preserve">This digital divide exacerbates educational inequality. Therefore, policy recommendations must focus not only on providing hardware but also on sustained technical support and pedagogical training for the Teacher Primary workforce. Integrating digital literacy into teacher education programs is essential to ensure that future educators in Vietnam Ho Chi Minh City are prepared for a fully digitized classroom environment.</w:t>
      </w:r>
    </w:p>
    <w:bookmarkEnd w:id="24"/>
    <w:bookmarkStart w:id="25" w:name="X8e6b3a1af9d12d188126ab52ad198647c8440bd"/>
    <w:p>
      <w:pPr>
        <w:pStyle w:val="Heading2"/>
      </w:pPr>
      <w:r>
        <w:t xml:space="preserve">5. Community Engagement and Teacher Well-being</w:t>
      </w:r>
    </w:p>
    <w:p>
      <w:pPr>
        <w:pStyle w:val="FirstParagraph"/>
      </w:pPr>
      <w:r>
        <w:t xml:space="preserve">In Vietnam Ho Chi Minh City, education is viewed as a family affair. Parents play an active, sometimes intrusive, role in their children's schooling. Teachers must navigate these expectations carefully, maintaining professional boundaries while fostering strong home-school connections. Effective communication strategies are vital for the Teacher Primary to build trust with parents who may have high academic expectations driven by competitive social norms.</w:t>
      </w:r>
    </w:p>
    <w:p>
      <w:pPr>
        <w:pStyle w:val="BodyText"/>
      </w:pPr>
      <w:r>
        <w:t xml:space="preserve">Additionally, teacher well-being is an emerging concern. High workloads, administrative burdens, and societal pressure contribute to burnout among primary educators in Vietnam Ho Chi Minh City. Recognizing this, recent initiatives have begun to focus on mental health support for educators. However, more structured programs are needed to ensure sustainability in the profession.</w:t>
      </w:r>
    </w:p>
    <w:bookmarkEnd w:id="25"/>
    <w:bookmarkStart w:id="26" w:name="conclusion-and-recommendations"/>
    <w:p>
      <w:pPr>
        <w:pStyle w:val="Heading2"/>
      </w:pPr>
      <w:r>
        <w:t xml:space="preserve">6. Conclusion and Recommendations</w:t>
      </w:r>
    </w:p>
    <w:p>
      <w:pPr>
        <w:pStyle w:val="FirstParagraph"/>
      </w:pPr>
      <w:r>
        <w:t xml:space="preserve">This poster presentation highlights that while significant progress has been made in primary education in Vietnam Ho Chi Minh City, substantial challenges remain for the Teacher Primary profession. The intersection of traditional values, rapid modernization, and global educational trends creates a unique landscape.</w:t>
      </w:r>
    </w:p>
    <w:p>
      <w:pPr>
        <w:pStyle w:val="BodyText"/>
      </w:pPr>
      <w:r>
        <w:rPr>
          <w:bCs/>
          <w:b/>
        </w:rPr>
        <w:t xml:space="preserve">Key Recommendations:</w:t>
      </w:r>
    </w:p>
    <w:p>
      <w:pPr>
        <w:numPr>
          <w:ilvl w:val="0"/>
          <w:numId w:val="1001"/>
        </w:numPr>
        <w:pStyle w:val="Compact"/>
      </w:pPr>
      <w:r>
        <w:rPr>
          <w:bCs/>
          <w:b/>
        </w:rPr>
        <w:t xml:space="preserve">Pedagogical Training:</w:t>
      </w:r>
    </w:p>
    <w:p>
      <w:pPr>
        <w:numPr>
          <w:ilvl w:val="0"/>
          <w:numId w:val="1001"/>
        </w:numPr>
        <w:pStyle w:val="Compact"/>
      </w:pPr>
      <w:r>
        <w:t xml:space="preserve">Using small caps or bolding for list items helps them stand out. In this academic context, emphasizing recommendations ensures that policymakers and administrators reading the poster can quickly identify actionable steps derived from the research findings on primary education teachers.</w:t>
      </w:r>
    </w:p>
    <w:p>
      <w:pPr>
        <w:numPr>
          <w:ilvl w:val="0"/>
          <w:numId w:val="1001"/>
        </w:numPr>
        <w:pStyle w:val="Compact"/>
      </w:pPr>
      <w:r>
        <w:rPr>
          <w:bCs/>
          <w:b/>
        </w:rPr>
        <w:t xml:space="preserve">Digital Equity:</w:t>
      </w:r>
    </w:p>
    <w:p>
      <w:pPr>
        <w:numPr>
          <w:ilvl w:val="0"/>
          <w:numId w:val="1001"/>
        </w:numPr>
        <w:pStyle w:val="Compact"/>
      </w:pPr>
      <w:r>
        <w:t xml:space="preserve">Highlighting equity is crucial. It underscores the social responsibility aspect of the academic inquiry into Teacher Primary roles within a major metropolitan area, ensuring that improvements benefit all students regardless of socioeconomic background.</w:t>
      </w:r>
    </w:p>
    <w:p>
      <w:pPr>
        <w:numPr>
          <w:ilvl w:val="0"/>
          <w:numId w:val="1001"/>
        </w:numPr>
        <w:pStyle w:val="Compact"/>
      </w:pPr>
      <w:r>
        <w:rPr>
          <w:bCs/>
          <w:b/>
        </w:rPr>
        <w:t xml:space="preserve">Well-being Support:</w:t>
      </w:r>
    </w:p>
    <w:p>
      <w:pPr>
        <w:pStyle w:val="FirstParagraph"/>
      </w:pPr>
      <w:r>
        <w:t xml:space="preserve">In conclusion, the future of primary education in Vietnam Ho Chi Minh City depends heavily on empowering the Teacher Primary workforce. By addressing structural barriers and providing robust support systems, stakeholders can ensure that teachers are well-equipped to foster the next generation of Vietnamese citizens who are both culturally grounded and globally competitive.</w:t>
      </w:r>
    </w:p>
    <w:bookmarkEnd w:id="26"/>
    <w:bookmarkStart w:id="27" w:name="references-contact"/>
    <w:p>
      <w:pPr>
        <w:pStyle w:val="Heading3"/>
      </w:pPr>
      <w:r>
        <w:t xml:space="preserve">References &amp; Contact</w:t>
      </w:r>
    </w:p>
    <w:p>
      <w:pPr>
        <w:pStyle w:val="FirstParagraph"/>
      </w:pPr>
      <w:r>
        <w:t xml:space="preserve">Ministry of Education and Training (2021). General Education Programme in Vietnam. Hanoi: MOET Press.</w:t>
      </w:r>
    </w:p>
    <w:p>
      <w:pPr>
        <w:pStyle w:val="BodyText"/>
      </w:pPr>
      <w:r>
        <w:t xml:space="preserve">World Bank Group (2023). Vietnam Digital Transformation in Education Report. Washington, DC.</w:t>
      </w:r>
    </w:p>
    <w:p>
      <w:pPr>
        <w:pStyle w:val="BodyText"/>
      </w:pPr>
      <w:r>
        <w:t xml:space="preserve">Local Case Studies from Primary Schools in District 1 and District 7, Vietnam Ho Chi Minh City.</w:t>
      </w:r>
    </w:p>
    <w:p>
      <w:r>
        <w:pict>
          <v:rect style="width:0;height:1.5pt" o:hralign="center" o:hrstd="t" o:hr="t"/>
        </w:pict>
      </w:r>
    </w:p>
    <w:p>
      <w:pPr>
        <w:pStyle w:val="FirstParagraph"/>
      </w:pPr>
      <w:r>
        <w:rPr>
          <w:bCs/>
          <w:b/>
        </w:rPr>
        <w:t xml:space="preserve">Contact:</w:t>
      </w:r>
      <w:r>
        <w:t xml:space="preserve"> </w:t>
      </w:r>
      <w:r>
        <w:t xml:space="preserve">Dr. Nguyen Van A | Email: nguyen.a@university.edu.vn</w:t>
      </w:r>
    </w:p>
    <w:p>
      <w:pPr>
        <w:pStyle w:val="BodyText"/>
      </w:pPr>
      <w:r>
        <w:rPr>
          <w:iCs/>
          <w:i/>
        </w:rPr>
        <w:t xml:space="preserve">This poster presentation was developed for the International Conference on Primary Education Reform, focusing specifically on urban dynamics in Vietnam Ho Chi Minh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Primary in Vietnam Ho Chi Minh City: Academic Poster Presentation</dc:title>
  <dc:creator/>
  <dc:language>en</dc:language>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