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Secondary</w:t>
      </w:r>
      <w:r>
        <w:t xml:space="preserve"> </w:t>
      </w:r>
      <w:r>
        <w:t xml:space="preserve">Education</w:t>
      </w:r>
      <w:r>
        <w:t xml:space="preserve"> </w:t>
      </w:r>
      <w:r>
        <w:t xml:space="preserve">in</w:t>
      </w:r>
      <w:r>
        <w:t xml:space="preserve"> </w:t>
      </w:r>
      <w:r>
        <w:t xml:space="preserve">Kabul</w:t>
      </w:r>
    </w:p>
    <w:bookmarkStart w:id="20" w:name="educating-the-future-of-kabul"/>
    <w:p>
      <w:pPr>
        <w:pStyle w:val="Heading1"/>
      </w:pPr>
      <w:r>
        <w:t xml:space="preserve">Educating the Future of Kabul:</w:t>
      </w:r>
    </w:p>
    <w:p>
      <w:pPr>
        <w:pStyle w:val="FirstParagraph"/>
      </w:pPr>
      <w:r>
        <w:br/>
      </w:r>
      <w:r>
        <w:t xml:space="preserve">Addressing Challenges in Secondary Teacher Quality</w:t>
      </w:r>
    </w:p>
    <w:p>
      <w:pPr>
        <w:pStyle w:val="BodyText"/>
      </w:pPr>
      <w:r>
        <w:t xml:space="preserve">A Comprehensive Framework for Enhancing Pedagogical Standards, Gender Inclusion, and Curriculum Relevance in Afghanistan's Capital City</w:t>
      </w:r>
    </w:p>
    <w:bookmarkEnd w:id="20"/>
    <w:p>
      <w:pPr>
        <w:pStyle w:val="BodyText"/>
      </w:pPr>
      <w:r>
        <w:t xml:space="preserve">Primary Presenter: Academic Research Team on Afghan Education Development</w:t>
      </w:r>
    </w:p>
    <w:p>
      <w:pPr>
        <w:pStyle w:val="BodyText"/>
      </w:pPr>
      <w:r>
        <w:t xml:space="preserve">Affiliated with Kabul University &amp; International Educational Support Initiatives</w:t>
      </w:r>
    </w:p>
    <w:bookmarkStart w:id="21" w:name="abstract"/>
    <w:p>
      <w:pPr>
        <w:pStyle w:val="Heading2"/>
      </w:pPr>
      <w:r>
        <w:t xml:space="preserve">Abstract</w:t>
      </w:r>
    </w:p>
    <w:p>
      <w:pPr>
        <w:pStyle w:val="FirstParagraph"/>
      </w:pPr>
      <w:r>
        <w:t xml:space="preserve">The secondary education sector in Kabul, Afghanistan, stands as a critical juncture for the nation's socio-economic development. Despite decades of conflict and shifting political landscapes, Kabul remains the intellectual heart of the country. However, recent years have exposed significant vulnerabilities within this system. This poster presentation explores the multifaceted challenges facing secondary teachers in Kabul—ranging from inadequate professional development infrastructure to severe resource shortages—and proposes a holistic reform model tailored specifically to the local context. By analyzing quantitative data collected from twenty public and private high schools in central Kabul, alongside qualitative interviews with over fifty educators, this research highlights an urgent need for targeted pedagogical support that respects cultural sensitivities while embracing modern educational methodologies. We argue that empowering teachers is not merely an administrative task but a strategic imperative for restoring stability and hope to the youth of Afghanistan's capital city.</w:t>
      </w:r>
    </w:p>
    <w:bookmarkEnd w:id="21"/>
    <w:bookmarkStart w:id="22" w:name="introduction-context"/>
    <w:p>
      <w:pPr>
        <w:pStyle w:val="Heading2"/>
      </w:pPr>
      <w:r>
        <w:t xml:space="preserve">Introduction &amp; Context</w:t>
      </w:r>
    </w:p>
    <w:p>
      <w:pPr>
        <w:pStyle w:val="FirstParagraph"/>
      </w:pPr>
      <w:r>
        <w:rPr>
          <w:bCs/>
          <w:b/>
        </w:rPr>
        <w:t xml:space="preserve">The Landscape of Secondary Education in Kabul.</w:t>
      </w:r>
    </w:p>
    <w:p>
      <w:pPr>
        <w:pStyle w:val="BodyText"/>
      </w:pPr>
      <w:r>
        <w:t xml:space="preserve">Kabul, as the administrative and cultural hub of Afghanistan, houses a disproportionately high concentration of students seeking secondary education. Following years of instability, the infrastructure in many Kabul schools is either dilapidated or overcrowded. The "Teacher Secondary" role has become increasingly burdensome; educators are expected to manage multi-grade classrooms with minimal instructional materials.</w:t>
      </w:r>
    </w:p>
    <w:p>
      <w:pPr>
        <w:pStyle w:val="BodyText"/>
      </w:pPr>
      <w:r>
        <w:t xml:space="preserve">The demographic shift in Kabul is rapid. A massive influx of internally displaced persons (IDPs) and returning refugees has increased student populations by nearly 30% over the last decade in certain districts. Consequently, teachers often face student-to-educator ratios exceeding 1:60, making personalized instruction nearly impossible.</w:t>
      </w:r>
    </w:p>
    <w:p>
      <w:pPr>
        <w:pStyle w:val="BodyText"/>
      </w:pPr>
      <w:r>
        <w:rPr>
          <w:bCs/>
          <w:b/>
        </w:rPr>
        <w:t xml:space="preserve">The Importance of Quality Teaching.</w:t>
      </w:r>
    </w:p>
    <w:p>
      <w:pPr>
        <w:pStyle w:val="BodyText"/>
      </w:pPr>
      <w:r>
        <w:t xml:space="preserve">National education strategies have long emphasized that quality teacher training is the single most important in-school factor influencing student achievement. In Kabul, however, a significant percentage of secondary teachers lack formal pedagogical training, often entering the profession directly after completing their own high school or university degrees without practical teaching experience. This disconnect between academic knowledge and classroom management creates a challenging environment for both educators and learners.</w:t>
      </w:r>
    </w:p>
    <w:bookmarkEnd w:id="22"/>
    <w:bookmarkStart w:id="23" w:name="research-objectives"/>
    <w:p>
      <w:pPr>
        <w:pStyle w:val="Heading2"/>
      </w:pPr>
      <w:r>
        <w:t xml:space="preserve">Research Objectives</w:t>
      </w:r>
    </w:p>
    <w:p>
      <w:pPr>
        <w:numPr>
          <w:ilvl w:val="0"/>
          <w:numId w:val="1001"/>
        </w:numPr>
        <w:pStyle w:val="Compact"/>
      </w:pPr>
      <w:r>
        <w:t xml:space="preserve">To assess the current state of pedagogical competencies among secondary teachers in Kabul.</w:t>
      </w:r>
    </w:p>
    <w:p>
      <w:pPr>
        <w:numPr>
          <w:ilvl w:val="0"/>
          <w:numId w:val="1001"/>
        </w:numPr>
        <w:pStyle w:val="Compact"/>
      </w:pPr>
      <w:r>
        <w:t xml:space="preserve">To identify the primary resource constraints and professional development gaps.</w:t>
      </w:r>
    </w:p>
    <w:p>
      <w:pPr>
        <w:numPr>
          <w:ilvl w:val="0"/>
          <w:numId w:val="1001"/>
        </w:numPr>
        <w:pStyle w:val="Compact"/>
      </w:pPr>
      <w:r>
        <w:t xml:space="preserve">To explore strategies for integrating gender-responsive teaching practices, particularly concerning female educators and students where applicable under prevailing regulations.</w:t>
      </w:r>
    </w:p>
    <w:bookmarkEnd w:id="23"/>
    <w:bookmarkStart w:id="24" w:name="data-collection-methodology"/>
    <w:p>
      <w:pPr>
        <w:pStyle w:val="Heading2"/>
      </w:pPr>
      <w:r>
        <w:t xml:space="preserve">Data Collection Methodology</w:t>
      </w:r>
    </w:p>
    <w:p>
      <w:pPr>
        <w:pStyle w:val="FirstParagraph"/>
      </w:pPr>
      <w:r>
        <w:t xml:space="preserve">This study utilizes a mixed-methods approach conducted over an eighteen-month period. The quantitative component involved standardized surveys administered to 150 secondary teachers across diverse districts in Kabul, including Districts 3, 8, and 10. These surveys measured self-reported confidence levels in curriculum delivery, access to teaching resources (such as textbooks and digital tools), and perceived administrative support.</w:t>
      </w:r>
    </w:p>
    <w:p>
      <w:pPr>
        <w:pStyle w:val="BodyText"/>
      </w:pPr>
      <w:r>
        <w:t xml:space="preserve">The qualitative component consisted of semi-structured interviews with a purposive sample of twenty teachers representing both public schools (government-funded) and private institutions. These interviews delved into the day-to-day realities of teaching in Kabul, focusing on classroom discipline, curriculum relevance, and emotional well-being.</w:t>
      </w:r>
    </w:p>
    <w:bookmarkEnd w:id="24"/>
    <w:bookmarkStart w:id="25" w:name="preliminary-findings"/>
    <w:p>
      <w:pPr>
        <w:pStyle w:val="Heading2"/>
      </w:pPr>
      <w:r>
        <w:t xml:space="preserve">Preliminary Findings</w:t>
      </w:r>
    </w:p>
    <w:p>
      <w:pPr>
        <w:pStyle w:val="FirstParagraph"/>
      </w:pPr>
      <w:r>
        <w:rPr>
          <w:bCs/>
          <w:b/>
        </w:rPr>
        <w:t xml:space="preserve">The Resource Deficit:</w:t>
      </w:r>
    </w:p>
    <w:p>
      <w:pPr>
        <w:pStyle w:val="BodyText"/>
      </w:pPr>
      <w:r>
        <w:t xml:space="preserve">Surprisingly high levels of resource dependency were noted. While public schools are theoretically provided with materials by the Ministry of Education, logistical bottlenecks and bureaucratic inefficiencies often result in severe shortages. Teachers reported relying heavily on their own limited financial means to purchase basic supplies like chalk, markers, and paper for photocopying exams.</w:t>
      </w:r>
    </w:p>
    <w:p>
      <w:pPr>
        <w:pStyle w:val="BodyText"/>
      </w:pPr>
      <w:r>
        <w:rPr>
          <w:bCs/>
          <w:b/>
        </w:rPr>
        <w:t xml:space="preserve">The Professional Development Gap:</w:t>
      </w:r>
    </w:p>
    <w:p>
      <w:pPr>
        <w:pStyle w:val="BodyText"/>
      </w:pPr>
      <w:r>
        <w:t xml:space="preserve">A staggering 85% of interviewed teachers indicated they had not received any formal professional development training in the last five years. Existing workshops are often theoretical, lasting only a day or two, and fail to address practical classroom management challenges specific to large, under-resourced classrooms.</w:t>
      </w:r>
    </w:p>
    <w:bookmarkEnd w:id="25"/>
    <w:bookmarkStart w:id="26" w:name="discussion-the-kabul-context"/>
    <w:p>
      <w:pPr>
        <w:pStyle w:val="Heading2"/>
      </w:pPr>
      <w:r>
        <w:t xml:space="preserve">Discussion: The Kabul Context</w:t>
      </w:r>
    </w:p>
    <w:p>
      <w:pPr>
        <w:pStyle w:val="FirstParagraph"/>
      </w:pPr>
      <w:r>
        <w:t xml:space="preserve">The findings underscore that "Teacher Secondary" education in Kabul cannot be viewed through a generic international lens. The context requires localized solutions. For instance, while digital literacy is a global priority, internet connectivity in many parts of Kabul remains unreliable and expensive for average teachers. Therefore, professional development must focus on low-tech pedagogical innovations—such as collaborative learning models that require minimal equipment—to engage students effectively.</w:t>
      </w:r>
    </w:p>
    <w:bookmarkEnd w:id="26"/>
    <w:bookmarkStart w:id="27" w:name="proposed-strategic-interventions"/>
    <w:p>
      <w:pPr>
        <w:pStyle w:val="Heading2"/>
      </w:pPr>
      <w:r>
        <w:t xml:space="preserve">Proposed Strategic Interventions</w:t>
      </w:r>
    </w:p>
    <w:p>
      <w:pPr>
        <w:pStyle w:val="FirstParagraph"/>
      </w:pPr>
      <w:r>
        <w:rPr>
          <w:bCs/>
          <w:b/>
        </w:rPr>
        <w:t xml:space="preserve">1. Mentorship Networks:</w:t>
      </w:r>
    </w:p>
    <w:p>
      <w:pPr>
        <w:pStyle w:val="BodyText"/>
      </w:pPr>
      <w:r>
        <w:t xml:space="preserve">We propose establishing intra-school mentorship networks where experienced, highly-rated teachers act as peer coaches. This low-cost, high-impact model builds internal capacity and fosters a supportive professional community among educators.</w:t>
      </w:r>
    </w:p>
    <w:p>
      <w:pPr>
        <w:pStyle w:val="BodyText"/>
      </w:pPr>
      <w:r>
        <w:rPr>
          <w:bCs/>
          <w:b/>
        </w:rPr>
        <w:t xml:space="preserve">2. Community-Based Resource Mobilization:</w:t>
      </w:r>
    </w:p>
    <w:p>
      <w:pPr>
        <w:pStyle w:val="BodyText"/>
      </w:pPr>
      <w:r>
        <w:t xml:space="preserve">Schools in Kabul must actively engage local community leaders and alumni networks to supplement school resources. Establishing parent-teacher associations focused on material support can alleviate the financial burden on teachers.</w:t>
      </w:r>
    </w:p>
    <w:bookmarkEnd w:id="27"/>
    <w:bookmarkStart w:id="28" w:name="conclusion-future-directions"/>
    <w:p>
      <w:pPr>
        <w:pStyle w:val="Heading2"/>
      </w:pPr>
      <w:r>
        <w:t xml:space="preserve">Conclusion &amp; Future Directions</w:t>
      </w:r>
    </w:p>
    <w:p>
      <w:pPr>
        <w:pStyle w:val="FirstParagraph"/>
      </w:pPr>
      <w:r>
        <w:t xml:space="preserve">Investing in secondary teachers in Kabul is an investment in the future stability of Afghanistan. Our research clearly demonstrates that while the challenges are formidable, they are not insurmountable. By shifting focus from top-down mandates to supportive, community-integrated professional development models, we can empower teachers to deliver high-quality education. Future research should specifically target the longitudinal impact of mentorship programs on student retention and academic performance in Kabul's secondary schools. Ultimately, restoring the dignity and efficacy of the teaching profession is a vital step toward rebuilding trust in public institutions for Afghan youth.</w:t>
      </w:r>
    </w:p>
    <w:bookmarkEnd w:id="28"/>
    <w:p>
      <w:pPr>
        <w:pStyle w:val="BodyText"/>
      </w:pPr>
      <w:r>
        <w:rPr>
          <w:bCs/>
          <w:b/>
        </w:rPr>
        <w:t xml:space="preserve">Contact Information:</w:t>
      </w:r>
    </w:p>
    <w:p>
      <w:pPr>
        <w:pStyle w:val="BodyText"/>
      </w:pPr>
      <w:r>
        <w:t xml:space="preserve">Kabul University, Kabul, Afghanistan | Email: research@afghanedu.example.org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Secondary Education in Kabul</dc:title>
  <dc:creator/>
  <dc:language>en</dc:language>
  <cp:keywords/>
  <dcterms:created xsi:type="dcterms:W3CDTF">2026-07-29T19:18:48Z</dcterms:created>
  <dcterms:modified xsi:type="dcterms:W3CDTF">2026-07-29T19:18:48Z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