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Teacher</w:t>
      </w:r>
      <w:r>
        <w:t xml:space="preserve"> </w:t>
      </w:r>
      <w:r>
        <w:t xml:space="preserve">Secondary</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Academic</w:t>
      </w:r>
      <w:r>
        <w:t xml:space="preserve"> </w:t>
      </w:r>
      <w:r>
        <w:t xml:space="preserve">Poster</w:t>
      </w:r>
      <w:r>
        <w:t xml:space="preserve"> </w:t>
      </w:r>
      <w:r>
        <w:t xml:space="preserve">Presentation</w:t>
      </w:r>
    </w:p>
    <w:bookmarkStart w:id="34" w:name="X1b89013be42a8f2c4f16aea107d23d21fdfcdb1"/>
    <w:p>
      <w:pPr>
        <w:pStyle w:val="Heading1"/>
      </w:pPr>
      <w:r>
        <w:t xml:space="preserve">Bridging the Gap: Enhancing Quality in Secondary Education</w:t>
      </w:r>
      <w:r>
        <w:br/>
      </w:r>
      <w:r>
        <w:t xml:space="preserve">Contextual Challenges and Strategic Interventions for Teachers in DR Congo, Kinshasa</w:t>
      </w:r>
    </w:p>
    <w:p>
      <w:pPr>
        <w:pStyle w:val="FirstParagraph"/>
      </w:pPr>
      <w:r>
        <w:rPr>
          <w:bCs/>
          <w:b/>
        </w:rPr>
        <w:t xml:space="preserve">Author:</w:t>
      </w:r>
      <w:r>
        <w:t xml:space="preserve"> </w:t>
      </w:r>
      <w:r>
        <w:t xml:space="preserve">Academic Research Team</w:t>
      </w:r>
      <w:r>
        <w:br/>
      </w:r>
      <w:r>
        <w:rPr>
          <w:bCs/>
          <w:b/>
        </w:rPr>
        <w:t xml:space="preserve">Affiliation:</w:t>
      </w:r>
      <w:r>
        <w:t xml:space="preserve"> </w:t>
      </w:r>
      <w:r>
        <w:t xml:space="preserve">Department of Educational Sciences, University of Kinshasa (UNIKIN)</w:t>
      </w:r>
      <w:r>
        <w:br/>
      </w:r>
      <w:r>
        <w:rPr>
          <w:bCs/>
          <w:b/>
        </w:rPr>
        <w:t xml:space="preserve">Date:</w:t>
      </w:r>
      <w:r>
        <w:t xml:space="preserve"> </w:t>
      </w:r>
      <w:r>
        <w:t xml:space="preserve">October 2023</w:t>
      </w:r>
    </w:p>
    <w:p>
      <w:r>
        <w:pict>
          <v:rect style="width:0;height:1.5pt" o:hralign="center" o:hrstd="t" o:hr="t"/>
        </w:pict>
      </w:r>
    </w:p>
    <w:bookmarkStart w:id="21" w:name="introduction"/>
    <w:bookmarkStart w:id="20" w:name="introduction-and-contextual-background"/>
    <w:p>
      <w:pPr>
        <w:pStyle w:val="Heading2"/>
      </w:pPr>
      <w:r>
        <w:t xml:space="preserve">1. Introduction and Contextual Background</w:t>
      </w:r>
    </w:p>
    <w:p>
      <w:pPr>
        <w:pStyle w:val="FirstParagraph"/>
      </w:pPr>
      <w:r>
        <w:t xml:space="preserve">The Democratic Republic of Congo (DRC), particularly its capital city Kinshasa, stands at a critical juncture in its educational development. With one of the youngest populations globally, the demand for quality secondary education is unprecedented. However, the role of the</w:t>
      </w:r>
      <w:r>
        <w:t xml:space="preserve"> </w:t>
      </w:r>
      <w:r>
        <w:rPr>
          <w:bCs/>
          <w:b/>
        </w:rPr>
        <w:t xml:space="preserve">Teacher Secondary</w:t>
      </w:r>
      <w:r>
        <w:t xml:space="preserve"> </w:t>
      </w:r>
      <w:r>
        <w:t xml:space="preserve">professional remains fraught with systemic challenges that impede effective pedagogy and student learning outcomes. This presentation explores the multifaceted realities faced by secondary school educators in Kinshasa, analyzing structural deficits, pedagogical gaps, and socio-economic pressures.</w:t>
      </w:r>
    </w:p>
    <w:p>
      <w:pPr>
        <w:pStyle w:val="BodyText"/>
      </w:pPr>
      <w:r>
        <w:t xml:space="preserve">Kinshasa serves as a microcosm of the broader Congolese educational landscape. It is a city of stark contrasts where modern aspirations collide with infrastructural limitations. For the</w:t>
      </w:r>
      <w:r>
        <w:t xml:space="preserve"> </w:t>
      </w:r>
      <w:r>
        <w:rPr>
          <w:bCs/>
          <w:b/>
        </w:rPr>
        <w:t xml:space="preserve">Teacher Secondary</w:t>
      </w:r>
      <w:r>
        <w:t xml:space="preserve">, this environment demands resilience beyond standard pedagogical training, requiring them to adapt to overcrowded classrooms, resource scarcity, and varying levels of student preparedness upon entering secondary level education.</w:t>
      </w:r>
    </w:p>
    <w:bookmarkEnd w:id="20"/>
    <w:bookmarkEnd w:id="21"/>
    <w:p>
      <w:r>
        <w:pict>
          <v:rect style="width:0;height:1.5pt" o:hralign="center" o:hrstd="t" o:hr="t"/>
        </w:pict>
      </w:r>
    </w:p>
    <w:bookmarkStart w:id="33" w:name="problem-statement"/>
    <w:bookmarkStart w:id="22" w:name="X0816deeb73bf67b19519f9b55e27157f85ff4d8"/>
    <w:p>
      <w:pPr>
        <w:pStyle w:val="Heading2"/>
      </w:pPr>
      <w:r>
        <w:t xml:space="preserve">2. Problem Statement: The Crisis of the Secondary Teacher</w:t>
      </w:r>
    </w:p>
    <w:p>
      <w:pPr>
        <w:pStyle w:val="FirstParagraph"/>
      </w:pPr>
      <w:r>
        <w:t xml:space="preserve">The core issue under investigation is the disconnect between the theoretical preparation of secondary teachers and the practical demands of teaching in Kinshasa’s public and semi-public institutions. Recent data suggests that a significant percentage of secondary educators in DR Congo lack continuous professional development opportunities. This gap is exacerbated by:</w:t>
      </w:r>
    </w:p>
    <w:p>
      <w:pPr>
        <w:numPr>
          <w:ilvl w:val="0"/>
          <w:numId w:val="1001"/>
        </w:numPr>
        <w:pStyle w:val="Compact"/>
      </w:pPr>
      <w:r>
        <w:rPr>
          <w:bCs/>
          <w:b/>
        </w:rPr>
        <w:t xml:space="preserve">Inadequate Infrastructure:</w:t>
      </w:r>
      <w:r>
        <w:t xml:space="preserve"> </w:t>
      </w:r>
      <w:r>
        <w:t xml:space="preserve">Many schools in Kinshasa operate without basic amenities such as libraries, laboratories, or reliable electricity.</w:t>
      </w:r>
    </w:p>
    <w:p>
      <w:pPr>
        <w:numPr>
          <w:ilvl w:val="0"/>
          <w:numId w:val="1001"/>
        </w:numPr>
        <w:pStyle w:val="Compact"/>
      </w:pPr>
      <w:r>
        <w:rPr>
          <w:bCs/>
          <w:b/>
        </w:rPr>
        <w:t xml:space="preserve">Pedagogical Obsolescence:</w:t>
      </w:r>
      <w:r>
        <w:t xml:space="preserve"> </w:t>
      </w:r>
      <w:r>
        <w:t xml:space="preserve">Traditional rote-learning methods persist despite global shifts toward competency-based education (CBE).</w:t>
      </w:r>
    </w:p>
    <w:p>
      <w:pPr>
        <w:numPr>
          <w:ilvl w:val="0"/>
          <w:numId w:val="1001"/>
        </w:numPr>
        <w:pStyle w:val="Compact"/>
      </w:pPr>
      <w:r>
        <w:t xml:space="preserve">Socio-Economic Instability:Inflation and economic volatility in Kinshasa affect teacher morale and retention, leading to high attrition rates among qualified professionals.</w:t>
      </w:r>
    </w:p>
    <w:p>
      <w:pPr>
        <w:pStyle w:val="FirstParagraph"/>
      </w:pPr>
      <w:r>
        <w:t xml:space="preserve">This study posits that the efficacy of secondary education reform in DR Congo is contingent upon addressing the holistic well-being and professional capacity of its teachers. Without empowering the</w:t>
      </w:r>
      <w:r>
        <w:t xml:space="preserve"> </w:t>
      </w:r>
      <w:r>
        <w:rPr>
          <w:bCs/>
          <w:b/>
        </w:rPr>
        <w:t xml:space="preserve">Teacher Secondary</w:t>
      </w:r>
      <w:r>
        <w:t xml:space="preserve">, broader educational policies will fail to achieve their intended outcomes.</w:t>
      </w:r>
    </w:p>
    <w:p>
      <w:r>
        <w:pict>
          <v:rect style="width:0;height:1.5pt" o:hralign="center" o:hrstd="t" o:hr="t"/>
        </w:pict>
      </w:r>
    </w:p>
    <w:bookmarkEnd w:id="22"/>
    <w:bookmarkStart w:id="32" w:name="methodology"/>
    <w:bookmarkStart w:id="23" w:name="methodology"/>
    <w:p>
      <w:pPr>
        <w:pStyle w:val="Heading2"/>
      </w:pPr>
      <w:r>
        <w:t xml:space="preserve">3. Methodology</w:t>
      </w:r>
    </w:p>
    <w:p>
      <w:pPr>
        <w:pStyle w:val="FirstParagraph"/>
      </w:pPr>
      <w:r>
        <w:t xml:space="preserve">This research employs a mixed-methods approach, combining quantitative surveys and qualitative interviews to capture the lived experiences of educators in Kinshasa.</w:t>
      </w:r>
    </w:p>
    <w:p>
      <w:r>
        <w:pict>
          <v:rect style="width:0;height:1.5pt" o:hralign="center" o:hrstd="t" o:hr="t"/>
        </w:pict>
      </w:r>
    </w:p>
    <w:bookmarkEnd w:id="23"/>
    <w:bookmarkStart w:id="31" w:name="analysis"/>
    <w:bookmarkStart w:id="24" w:name="key-findings-and-analysis"/>
    <w:p>
      <w:pPr>
        <w:pStyle w:val="Heading2"/>
      </w:pPr>
      <w:r>
        <w:t xml:space="preserve">4. Key Findings and Analysis</w:t>
      </w:r>
    </w:p>
    <w:p>
      <w:pPr>
        <w:pStyle w:val="FirstParagraph"/>
      </w:pPr>
      <w:r>
        <w:t xml:space="preserve">The analysis reveals several critical themes regarding the state of secondary teaching in Kinshasa:</w:t>
      </w:r>
    </w:p>
    <w:p>
      <w:r>
        <w:pict>
          <v:rect style="width:0;height:1.5pt" o:hralign="center" o:hrstd="t" o:hr="t"/>
        </w:pict>
      </w:r>
    </w:p>
    <w:bookmarkEnd w:id="24"/>
    <w:bookmarkStart w:id="30" w:name="recommendations"/>
    <w:bookmarkStart w:id="25" w:name="X15a8846b403c1dc9d19d7f3761f335f4ce6d6e4"/>
    <w:p>
      <w:pPr>
        <w:pStyle w:val="Heading2"/>
      </w:pPr>
      <w:r>
        <w:t xml:space="preserve">5. Strategic Recommendations for Policy and Practice</w:t>
      </w:r>
    </w:p>
    <w:p>
      <w:pPr>
        <w:pStyle w:val="FirstParagraph"/>
      </w:pPr>
      <w:r>
        <w:t xml:space="preserve">To address these challenges, a multi-pronged strategy is required, focusing on the empowerment of the Secondary Teacher in DR Congo:</w:t>
      </w:r>
    </w:p>
    <w:p>
      <w:r>
        <w:pict>
          <v:rect style="width:0;height:1.5pt" o:hralign="center" o:hrstd="t" o:hr="t"/>
        </w:pict>
      </w:r>
    </w:p>
    <w:bookmarkEnd w:id="25"/>
    <w:bookmarkStart w:id="29" w:name="conclusion"/>
    <w:bookmarkStart w:id="26" w:name="conclusion"/>
    <w:p>
      <w:pPr>
        <w:pStyle w:val="Heading2"/>
      </w:pPr>
      <w:r>
        <w:t xml:space="preserve">6. Conclusion</w:t>
      </w:r>
    </w:p>
    <w:p>
      <w:r>
        <w:pict>
          <v:rect style="width:0;height:1.5pt" o:hralign="center" o:hrstd="t" o:hr="t"/>
        </w:pict>
      </w:r>
    </w:p>
    <w:bookmarkEnd w:id="26"/>
    <w:bookmarkStart w:id="28" w:name="references"/>
    <w:bookmarkStart w:id="27" w:name="selected-references"/>
    <w:p>
      <w:pPr>
        <w:pStyle w:val="Heading2"/>
      </w:pPr>
      <w:r>
        <w:t xml:space="preserve">7. Selected References</w:t>
      </w:r>
    </w:p>
    <w:p>
      <w:r>
        <w:pict>
          <v:rect style="width:0;height:1.5pt" o:hralign="center" o:hrstd="t" o:hr="t"/>
        </w:pict>
      </w:r>
    </w:p>
    <w:bookmarkEnd w:id="27"/>
    <w:bookmarkEnd w:id="28"/>
    <w:bookmarkEnd w:id="29"/>
    <w:bookmarkEnd w:id="30"/>
    <w:bookmarkEnd w:id="31"/>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Secondary in DR Congo Kinshasa: Academic Poster Presentation</dc:title>
  <dc:creator/>
  <dc:language>en</dc:language>
  <cp:keywords/>
  <dcterms:created xsi:type="dcterms:W3CDTF">2026-07-29T15:00:11Z</dcterms:created>
  <dcterms:modified xsi:type="dcterms:W3CDTF">2026-07-29T15:00:11Z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