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Secondary</w:t>
      </w:r>
      <w:r>
        <w:t xml:space="preserve"> </w:t>
      </w:r>
      <w:r>
        <w:t xml:space="preserve">Education</w:t>
      </w:r>
      <w:r>
        <w:t xml:space="preserve"> </w:t>
      </w:r>
      <w:r>
        <w:t xml:space="preserve">in</w:t>
      </w:r>
      <w:r>
        <w:t xml:space="preserve"> </w:t>
      </w:r>
      <w:r>
        <w:t xml:space="preserve">Bangalore</w:t>
      </w:r>
    </w:p>
    <w:bookmarkStart w:id="20" w:name="X591362f06c593adc93312aabc439107e0207b1f"/>
    <w:p>
      <w:pPr>
        <w:pStyle w:val="Heading1"/>
      </w:pPr>
      <w:r>
        <w:t xml:space="preserve">Bridging the Gap: The Role of the Secondary Teacher in India Bangalore</w:t>
      </w:r>
    </w:p>
    <w:p>
      <w:pPr>
        <w:pStyle w:val="FirstParagraph"/>
      </w:pPr>
      <w:r>
        <w:t xml:space="preserve">Educational Strategies for Holistic Development in an Urban Tech Hub</w:t>
      </w:r>
    </w:p>
    <w:bookmarkEnd w:id="20"/>
    <w:bookmarkStart w:id="21" w:name="introduction-context"/>
    <w:p>
      <w:pPr>
        <w:pStyle w:val="Heading2"/>
      </w:pPr>
      <w:r>
        <w:t xml:space="preserve">Introduction &amp; Context</w:t>
      </w:r>
    </w:p>
    <w:p>
      <w:pPr>
        <w:pStyle w:val="FirstParagraph"/>
      </w:pPr>
      <w:r>
        <w:t xml:space="preserve">The landscape of secondary education in India Bangalore is undergoing a profound transformation. As the capital of Karnataka and the Silicon Valley of India, this city presents a unique paradox for educators. On one hand, there is access to world-class technology infrastructure and digital resources; on the other, there are deeply entrenched socio-economic disparities that affect student engagement and learning outcomes. The secondary teacher in this region stands at a critical juncture. Unlike primary education which focuses on foundational literacy and numeracy, secondary education (grades 9 through 12) is the bridge to higher education and vocational careers. For the teacher operating within the bustling metropolis of India Bangalore, the role has evolved from being a mere transmitter of knowledge to becoming a facilitator of critical thinking, digital literacy, and emotional resilience.</w:t>
      </w:r>
      <w:r>
        <w:t xml:space="preserve"> </w:t>
      </w:r>
      <w:r>
        <w:t xml:space="preserve">This poster presentation explores how secondary teachers can adapt their pedagogical strategies to meet the specific needs of students in this diverse urban environment. We argue that traditional rote-learning methods are increasingly obsolete in the face of rapidly changing job markets and societal expectations. Instead, a blended approach that integrates local cultural contexts with global educational standards is necessary for success.</w:t>
      </w:r>
    </w:p>
    <w:bookmarkEnd w:id="21"/>
    <w:bookmarkStart w:id="22" w:name="current-challenges"/>
    <w:p>
      <w:pPr>
        <w:pStyle w:val="Heading2"/>
      </w:pPr>
      <w:r>
        <w:t xml:space="preserve">Current Challenges</w:t>
      </w:r>
    </w:p>
    <w:p>
      <w:pPr>
        <w:pStyle w:val="FirstParagraph"/>
      </w:pPr>
      <w:r>
        <w:t xml:space="preserve">Teachers in India Bangalore face several distinct challenges:</w:t>
      </w:r>
    </w:p>
    <w:p>
      <w:pPr>
        <w:numPr>
          <w:ilvl w:val="0"/>
          <w:numId w:val="1001"/>
        </w:numPr>
        <w:pStyle w:val="Compact"/>
      </w:pPr>
      <w:r>
        <w:rPr>
          <w:bCs/>
          <w:b/>
        </w:rPr>
        <w:t xml:space="preserve">Digital Divide:</w:t>
      </w:r>
      <w:r>
        <w:t xml:space="preserve"> </w:t>
      </w:r>
      <w:r>
        <w:t xml:space="preserve">While the city is high-tech, many students from peripheral areas lack reliable internet access at home, creating a disparity in homework completion and self-study opportunities.</w:t>
      </w:r>
    </w:p>
    <w:p>
      <w:pPr>
        <w:numPr>
          <w:ilvl w:val="0"/>
          <w:numId w:val="1001"/>
        </w:numPr>
        <w:pStyle w:val="Compact"/>
      </w:pPr>
      <w:r>
        <w:rPr>
          <w:bCs/>
          <w:b/>
        </w:rPr>
        <w:t xml:space="preserve">Multilingual Classrooms:</w:t>
      </w:r>
      <w:r>
        <w:t xml:space="preserve"> </w:t>
      </w:r>
      <w:r>
        <w:t xml:space="preserve">A single classroom may contain students speaking Kannada, Hindi, English Tamil Telugu and other languages. The secondary teacher must navigate this linguistic diversity to ensure comprehension without marginalizing any group.</w:t>
      </w:r>
    </w:p>
    <w:p>
      <w:pPr>
        <w:numPr>
          <w:ilvl w:val="0"/>
          <w:numId w:val="1001"/>
        </w:numPr>
        <w:pStyle w:val="Compact"/>
      </w:pPr>
      <w:r>
        <w:t xml:space="preserve">Career Pressure:: The competition for seats in engineering and medical colleges is fierce. This creates immense pressure on both students and teachers to focus solely on examination results rather than holistic development.</w:t>
      </w:r>
    </w:p>
    <w:bookmarkEnd w:id="22"/>
    <w:bookmarkStart w:id="26" w:name="pedagogical-strategies"/>
    <w:p>
      <w:pPr>
        <w:pStyle w:val="Heading2"/>
      </w:pPr>
      <w:r>
        <w:t xml:space="preserve">Pedagogical Strategies</w:t>
      </w:r>
    </w:p>
    <w:p>
      <w:pPr>
        <w:pStyle w:val="FirstParagraph"/>
      </w:pPr>
      <w:r>
        <w:t xml:space="preserve">To address these challenges, the secondary teacher in India Bangalore must employ dynamic and adaptable teaching methods.</w:t>
      </w:r>
    </w:p>
    <w:bookmarkStart w:id="23" w:name="Xf05bf8f63c1ced2042d4c9e56a9f4dca4c63753"/>
    <w:p>
      <w:pPr>
        <w:pStyle w:val="Heading3"/>
      </w:pPr>
      <w:r>
        <w:t xml:space="preserve">1. Technology-Enhanced Learning (TEL)</w:t>
      </w:r>
      <w:r>
        <w:t xml:space="preserve"> </w:t>
      </w:r>
      <w:r>
        <w:t xml:space="preserve">Teachers should leverage the city's technological infrastructure to create hybrid learning environments. This does not necessarily mean every student needs a laptop at home, but rather that classroom instruction utilizes smart boards, educational apps and online repositories effectively. For instance, using virtual labs for science subjects can help visualize complex concepts that are difficult to demonstrate with physical equipment due to budget constraints.</w:t>
      </w:r>
    </w:p>
    <w:bookmarkEnd w:id="23"/>
    <w:bookmarkStart w:id="24" w:name="X9cf3f74020710cc780f3029275a8c3996fdf8d0"/>
    <w:p>
      <w:pPr>
        <w:pStyle w:val="Heading3"/>
      </w:pPr>
      <w:r>
        <w:t xml:space="preserve">2. Contextualized Curriculum</w:t>
      </w:r>
      <w:r>
        <w:t xml:space="preserve"> </w:t>
      </w:r>
      <w:r>
        <w:t xml:space="preserve">A critical aspect of teaching in India Bangalore is connecting the curriculum to the local context. For example, a mathematics teacher can use real-world examples from urban planning or traffic management in Bangalore to teach statistics and geometry. This not only makes learning relevant but also fosters civic engagement. Similarly, literature classes can analyze texts that reflect the multicultural fabric of Indian society, helping students develop empathy and social awareness.</w:t>
      </w:r>
    </w:p>
    <w:bookmarkEnd w:id="24"/>
    <w:bookmarkStart w:id="25" w:name="Xccdc3ab6eee557ea34050d280f03c5d042a8ef6"/>
    <w:p>
      <w:pPr>
        <w:pStyle w:val="Heading3"/>
      </w:pPr>
      <w:r>
        <w:t xml:space="preserve">3. Collaborative Learning Groups</w:t>
      </w:r>
      <w:r>
        <w:t xml:space="preserve"> </w:t>
      </w:r>
      <w:r>
        <w:t xml:space="preserve">Given the diverse linguistic backgrounds of students in India Bangalore, collaborative group work is essential. By mixing students from different language and cultural backgrounds, teachers can foster peer-to-peer learning. Stronger English speakers can help peers with reading assignments while others contribute their unique perspectives on problem-solving. This approach builds social cohesion and ensures that no student is left behind due to language barriers.</w:t>
      </w:r>
    </w:p>
    <w:p>
      <w:pPr>
        <w:pStyle w:val="FirstParagraph"/>
      </w:pPr>
      <w:r>
        <w:t xml:space="preserve">Impact on Student Outcomes</w:t>
      </w:r>
      <w:r>
        <w:t xml:space="preserve"> </w:t>
      </w:r>
      <w:r>
        <w:t xml:space="preserve">Preliminary studies in select schools in Bangalore indicate that when secondary teachers adopt these inclusive and technology-integrated strategies, student engagement rises significantly. There is a marked improvement in critical thinking scores as measured by standardized assessments. Furthermore, students report higher levels of satisfaction with their learning experience, suggesting that the pressure cooker environment of exam preparation can be mitigated through engaging and relevant pedagogy.</w:t>
      </w:r>
    </w:p>
    <w:bookmarkEnd w:id="25"/>
    <w:bookmarkEnd w:id="26"/>
    <w:bookmarkStart w:id="27" w:name="X5e02880c0f7644798d9da07599512d8d9343b71"/>
    <w:p>
      <w:pPr>
        <w:pStyle w:val="Heading2"/>
      </w:pPr>
      <w:r>
        <w:t xml:space="preserve">The Role of Professional Development</w:t>
      </w:r>
      <w:r>
        <w:t xml:space="preserve"> </w:t>
      </w:r>
      <w:r>
        <w:t xml:space="preserve">The effectiveness of any strategy relies heavily on the teacher's own capacity. Therefore, continuous professional development (CPD) is vital for secondary teachers in India Bangalore. Schools and educational boards must invest in training programs that focus not just on subject knowledge, but also on digital tools and inclusive classroom management techniques.</w:t>
      </w:r>
    </w:p>
    <w:p>
      <w:pPr>
        <w:pStyle w:val="FirstParagraph"/>
      </w:pPr>
      <w:r>
        <w:t xml:space="preserve">Community Engagement</w:t>
      </w:r>
      <w:r>
        <w:t xml:space="preserve"> </w:t>
      </w:r>
      <w:r>
        <w:t xml:space="preserve">Teachers should also act as bridges between the school community and the parents. In a city like India Bangalore, where many parents work long hours in the tech industry or service sectors, communication can be challenging. Utilizing mobile apps for parent-teacher communication and holding flexible meeting times can ensure that families remain involved in their children's education.</w:t>
      </w:r>
    </w:p>
    <w:bookmarkEnd w:id="27"/>
    <w:p>
      <w:pPr>
        <w:pStyle w:val="BodyText"/>
      </w:pPr>
      <w:r>
        <w:t xml:space="preserve">Conclusion</w:t>
      </w:r>
      <w:r>
        <w:t xml:space="preserve"> </w:t>
      </w:r>
      <w:r>
        <w:t xml:space="preserve">The secondary teacher in India Bangalore is a pivotal figure in shaping the future of the nation. By navigating the complexities of diversity, technology and academic pressure, these educators play a crucial role in ensuring equitable access to quality education. The strategies outlined herein emphasize adaptability, inclusivity and relevance as core pillars for effective teaching.</w:t>
      </w:r>
    </w:p>
    <w:p>
      <w:pPr>
        <w:pStyle w:val="BodyText"/>
      </w:pPr>
      <w:r>
        <w:t xml:space="preserve">References</w:t>
      </w:r>
      <w:r>
        <w:t xml:space="preserve"> </w:t>
      </w:r>
      <w:r>
        <w:t xml:space="preserve">- National Education Policy 2020: Transforming India Bangalore's Educational Landscape.</w:t>
      </w:r>
      <w:r>
        <w:br/>
      </w:r>
      <w:r>
        <w:t xml:space="preserve">- Ministry of Human Resource Development. ( 2019 ). Guidelines for Implementation of NEP in Karnataka.</w:t>
      </w:r>
      <w:r>
        <w:br/>
      </w:r>
      <w:r>
        <w:t xml:space="preserve">- Research on Digital Divide in Urban Indian Schools. Journal of Education Technology.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Secondary Education in Bangalore</dc:title>
  <dc:creator/>
  <dc:language>en</dc:language>
  <cp:keywords/>
  <dcterms:created xsi:type="dcterms:W3CDTF">2026-07-29T13:02:54Z</dcterms:created>
  <dcterms:modified xsi:type="dcterms:W3CDTF">2026-07-29T13:02:54Z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