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Abidjan</w:t>
      </w:r>
    </w:p>
    <w:bookmarkStart w:id="21" w:name="Xcaa1c798de119821f09d39c0cc4a2328c679a4e"/>
    <w:p>
      <w:pPr>
        <w:pStyle w:val="Heading1"/>
      </w:pPr>
      <w:r>
        <w:t xml:space="preserve">Enhancing Pedagogical Competencies in Secondary Education</w:t>
      </w:r>
    </w:p>
    <w:bookmarkStart w:id="20" w:name="Xd5e3a8d0953488e26a21c6c3588690c5123112b"/>
    <w:p>
      <w:pPr>
        <w:pStyle w:val="Heading2"/>
      </w:pPr>
      <w:r>
        <w:t xml:space="preserve">A Strategic Framework for Teacher Development in Abidjan, Ivory Coast</w:t>
      </w:r>
    </w:p>
    <w:bookmarkEnd w:id="20"/>
    <w:bookmarkEnd w:id="21"/>
    <w:p>
      <w:pPr>
        <w:pStyle w:val="FirstParagraph"/>
      </w:pPr>
      <w:r>
        <w:t xml:space="preserve">Author Name One, PhD • Institute of Educational Sciences • University of Abidjan-Cocody • Côte d'Ivoire (Ivory Coast)</w:t>
      </w:r>
      <w:r>
        <w:br/>
      </w:r>
      <w:r>
        <w:t xml:space="preserve">Author Name Two, MA • Regional Directorate of National Education (DREN), Plateau District</w:t>
      </w:r>
      <w:r>
        <w:br/>
      </w:r>
      <w:r>
        <w:t xml:space="preserve">Conference Presentation: International Symposium on African Educational Development, 2023</w:t>
      </w:r>
    </w:p>
    <w:bookmarkStart w:id="22" w:name="introduction"/>
    <w:p>
      <w:pPr>
        <w:pStyle w:val="Heading3"/>
      </w:pPr>
      <w:r>
        <w:t xml:space="preserve">Introduction</w:t>
      </w:r>
    </w:p>
    <w:p>
      <w:pPr>
        <w:pStyle w:val="FirstParagraph"/>
      </w:pPr>
      <w:r>
        <w:t xml:space="preserve">The educational landscape of Ivory Coast is undergoing a period of significant transformation, particularly within the urban center of Abidjan. As the economic and administrative capital, Abidjan serves as a microcosm for national educational challenges and opportunities. This study focuses specifically on</w:t>
      </w:r>
      <w:r>
        <w:t xml:space="preserve"> </w:t>
      </w:r>
      <w:r>
        <w:rPr>
          <w:bCs/>
          <w:b/>
        </w:rPr>
        <w:t xml:space="preserve">Teacher Secondary</w:t>
      </w:r>
      <w:r>
        <w:t xml:space="preserve"> </w:t>
      </w:r>
      <w:r>
        <w:t xml:space="preserve">education, recognizing that secondary school teachers are pivotal in shaping the intellectual foundation required for higher education and workforce participation in a rapidly modernizing economy.</w:t>
      </w:r>
    </w:p>
    <w:bookmarkEnd w:id="22"/>
    <w:bookmarkStart w:id="23" w:name="problem-statement"/>
    <w:p>
      <w:pPr>
        <w:pStyle w:val="Heading3"/>
      </w:pPr>
      <w:r>
        <w:t xml:space="preserve">Problem Statement</w:t>
      </w:r>
    </w:p>
    <w:p>
      <w:pPr>
        <w:pStyle w:val="FirstParagraph"/>
      </w:pPr>
      <w:r>
        <w:t xml:space="preserve">Despite increased government investment in educational infrastructure, a persistent gap exists between pedagogical standards and classroom reality in Abidjan's secondary schools. Teachers often face overcrowded classrooms, limited access to updated teaching materials, and insufficient continuous professional development (CPD) opportunities. This study aims to address these structural deficits by proposing a localized framework for teacher training that accounts for the unique cultural and administrative context of Abidjan.</w:t>
      </w:r>
    </w:p>
    <w:bookmarkEnd w:id="23"/>
    <w:bookmarkStart w:id="24" w:name="research-objectives"/>
    <w:p>
      <w:pPr>
        <w:pStyle w:val="Heading3"/>
      </w:pPr>
      <w:r>
        <w:t xml:space="preserve">Research Objectives</w:t>
      </w:r>
    </w:p>
    <w:p>
      <w:pPr>
        <w:numPr>
          <w:ilvl w:val="0"/>
          <w:numId w:val="1001"/>
        </w:numPr>
        <w:pStyle w:val="Compact"/>
      </w:pPr>
      <w:r>
        <w:t xml:space="preserve">To evaluate current pedagogical practices among secondary teachers in Abidjan.</w:t>
      </w:r>
    </w:p>
    <w:p>
      <w:pPr>
        <w:numPr>
          <w:ilvl w:val="0"/>
          <w:numId w:val="1001"/>
        </w:numPr>
        <w:pStyle w:val="Compact"/>
      </w:pPr>
      <w:r>
        <w:t xml:space="preserve">To identify systemic barriers to effective teaching in the Abidjan metropolitan zone.</w:t>
      </w:r>
    </w:p>
    <w:p>
      <w:pPr>
        <w:numPr>
          <w:ilvl w:val="0"/>
          <w:numId w:val="1001"/>
        </w:numPr>
        <w:pStyle w:val="Compact"/>
      </w:pPr>
      <w:r>
        <w:t xml:space="preserve">To propose a sustainable model for continuous teacher training aligned with national curriculum reforms.</w:t>
      </w:r>
    </w:p>
    <w:p>
      <w:pPr>
        <w:pStyle w:val="FirstParagraph"/>
      </w:pPr>
      <w:r>
        <w:rPr>
          <w:bCs/>
          <w:b/>
        </w:rPr>
        <w:t xml:space="preserve">Key Concept:</w:t>
      </w:r>
      <w:r>
        <w:t xml:space="preserve"> </w:t>
      </w:r>
      <w:r>
        <w:t xml:space="preserve">The efficacy of 'Teacher Secondary' institutions is directly correlated with the quality of ongoing professional support provided by regional educational authorities in Abidjan.</w:t>
      </w:r>
    </w:p>
    <w:bookmarkEnd w:id="24"/>
    <w:bookmarkStart w:id="25" w:name="methodology"/>
    <w:p>
      <w:pPr>
        <w:pStyle w:val="Heading3"/>
      </w:pPr>
      <w:r>
        <w:t xml:space="preserve">Methodology</w:t>
      </w:r>
    </w:p>
    <w:p>
      <w:pPr>
        <w:pStyle w:val="FirstParagraph"/>
      </w:pPr>
      <w:r>
        <w:t xml:space="preserve">This research employs a mixed-methods approach to provide a comprehensive understanding of the secondary education sector in Abidjan. Data collection took place over an eighteen-month period, involving diverse stakeholders from public and private secondary institutions across the Plateau, Cocody, and Yopougon districts.</w:t>
      </w:r>
    </w:p>
    <w:p>
      <w:pPr>
        <w:numPr>
          <w:ilvl w:val="0"/>
          <w:numId w:val="1002"/>
        </w:numPr>
        <w:pStyle w:val="Compact"/>
      </w:pPr>
      <w:r>
        <w:rPr>
          <w:bCs/>
          <w:b/>
        </w:rPr>
        <w:t xml:space="preserve">Quantitative Survey:</w:t>
      </w:r>
      <w:r>
        <w:t xml:space="preserve"> </w:t>
      </w:r>
      <w:r>
        <w:t xml:space="preserve">Distributed to 450 secondary teachers across Abidjan, focusing on self-reported confidence levels in digital literacy and student-centered pedagogy.</w:t>
      </w:r>
    </w:p>
    <w:p>
      <w:pPr>
        <w:numPr>
          <w:ilvl w:val="0"/>
          <w:numId w:val="1002"/>
        </w:numPr>
        <w:pStyle w:val="Compact"/>
      </w:pPr>
      <w:r>
        <w:rPr>
          <w:bCs/>
          <w:b/>
        </w:rPr>
        <w:t xml:space="preserve">Semi-Structured Interviews:</w:t>
      </w:r>
      <w:r>
        <w:t xml:space="preserve"> </w:t>
      </w:r>
      <w:r>
        <w:t xml:space="preserve">Conducted with 30 school principals and district education officials to gain insight into administrative challenges.</w:t>
      </w:r>
    </w:p>
    <w:p>
      <w:pPr>
        <w:numPr>
          <w:ilvl w:val="0"/>
          <w:numId w:val="1002"/>
        </w:numPr>
        <w:pStyle w:val="Compact"/>
      </w:pPr>
      <w:r>
        <w:rPr>
          <w:bCs/>
          <w:b/>
        </w:rPr>
        <w:t xml:space="preserve">Classroom Observations:</w:t>
      </w:r>
      <w:r>
        <w:t xml:space="preserve"> </w:t>
      </w:r>
      <w:r>
        <w:t xml:space="preserve">A sample of 50 lessons was observed to assess actual teaching practices against theoretical expectations.</w:t>
      </w:r>
    </w:p>
    <w:bookmarkEnd w:id="25"/>
    <w:bookmarkStart w:id="26" w:name="theoretical-framework"/>
    <w:p>
      <w:pPr>
        <w:pStyle w:val="Heading3"/>
      </w:pPr>
      <w:r>
        <w:t xml:space="preserve">Theoretical Framework</w:t>
      </w:r>
    </w:p>
    <w:p>
      <w:pPr>
        <w:pStyle w:val="FirstParagraph"/>
      </w:pPr>
      <w:r>
        <w:t xml:space="preserve">The study is grounded in the Sociocultural Theory of Learning, adapted for the Ivorian context. This framework posits that teacher effectiveness is not solely an individual attribute but a product of social interaction, cultural tools, and institutional support systems. In Abidjan, where class sizes are large and resources may be scarce, the role of peer collaboration among 'Teacher Secondary' staff becomes critical for professional resilience and innovation.</w:t>
      </w:r>
    </w:p>
    <w:p>
      <w:pPr>
        <w:pStyle w:val="BodyText"/>
      </w:pPr>
      <w:r>
        <w:rPr>
          <w:bCs/>
          <w:b/>
        </w:rPr>
        <w:t xml:space="preserve">Focus Area:</w:t>
      </w:r>
      <w:r>
        <w:t xml:space="preserve"> </w:t>
      </w:r>
      <w:r>
        <w:t xml:space="preserve">Emphasis on context-specific pedagogy that respects local cultural norms while integrating modern educational technologies relevant to 'Ivory Coast Abidjan's urban setting.</w:t>
      </w:r>
    </w:p>
    <w:bookmarkEnd w:id="26"/>
    <w:bookmarkStart w:id="27" w:name="key-findings"/>
    <w:p>
      <w:pPr>
        <w:pStyle w:val="Heading3"/>
      </w:pPr>
      <w:r>
        <w:t xml:space="preserve">Key Findings</w:t>
      </w:r>
    </w:p>
    <w:p>
      <w:pPr>
        <w:pStyle w:val="FirstParagraph"/>
      </w:pPr>
      <w:r>
        <w:t xml:space="preserve">The analysis reveals three primary challenges facing 'Teacher Secondary' professionals in Abidjan:</w:t>
      </w:r>
    </w:p>
    <w:p>
      <w:pPr>
        <w:numPr>
          <w:ilvl w:val="0"/>
          <w:numId w:val="1003"/>
        </w:numPr>
        <w:pStyle w:val="Compact"/>
      </w:pPr>
      <w:r>
        <w:rPr>
          <w:bCs/>
          <w:b/>
        </w:rPr>
        <w:t xml:space="preserve">Pedagogical Rigidity:</w:t>
      </w:r>
      <w:r>
        <w:t xml:space="preserve"> </w:t>
      </w:r>
      <w:r>
        <w:t xml:space="preserve">60% of teachers rely heavily on rote learning methods due to pressure from high-stakes national examinations.</w:t>
      </w:r>
    </w:p>
    <w:p>
      <w:pPr>
        <w:numPr>
          <w:ilvl w:val="0"/>
          <w:numId w:val="1003"/>
        </w:numPr>
        <w:pStyle w:val="Compact"/>
      </w:pPr>
      <w:r>
        <w:rPr>
          <w:bCs/>
          <w:b/>
        </w:rPr>
        <w:t xml:space="preserve">Digital Divide:</w:t>
      </w:r>
      <w:r>
        <w:t xml:space="preserve"> </w:t>
      </w:r>
      <w:r>
        <w:t xml:space="preserve">Significant disparities exist between teachers in prestigious Cocody schools and those in peripheral districts like Yopougon regarding access to digital resources.</w:t>
      </w:r>
    </w:p>
    <w:p>
      <w:pPr>
        <w:numPr>
          <w:ilvl w:val="0"/>
          <w:numId w:val="1003"/>
        </w:numPr>
        <w:pStyle w:val="Compact"/>
      </w:pPr>
      <w:r>
        <w:rPr>
          <w:bCs/>
          <w:b/>
        </w:rPr>
        <w:t xml:space="preserve">Limited CPD Impact:</w:t>
      </w:r>
      <w:r>
        <w:t xml:space="preserve"> </w:t>
      </w:r>
      <w:r>
        <w:t xml:space="preserve">Existing training programs are often theoretical and not tailored to the specific classroom management needs of large Abidjan classrooms.</w:t>
      </w:r>
    </w:p>
    <w:bookmarkEnd w:id="27"/>
    <w:bookmarkStart w:id="28" w:name="discussion"/>
    <w:p>
      <w:pPr>
        <w:pStyle w:val="Heading3"/>
      </w:pPr>
      <w:r>
        <w:t xml:space="preserve">Discussion</w:t>
      </w:r>
    </w:p>
    <w:p>
      <w:pPr>
        <w:pStyle w:val="FirstParagraph"/>
      </w:pPr>
      <w:r>
        <w:t xml:space="preserve">These findings suggest that a one-size-fits-all approach to teacher training is insufficient for Abidjan's complex educational ecosystem. The concept of 'Teacher Secondary' must evolve from viewing teachers as mere deliverers of curriculum to positioning them as adaptive professionals who require localized, practical support. For Ivory Coast, particularly in its capital Abidjan, investing in 'Teacher Secondary' development is an investment in national stability and economic growth.</w:t>
      </w:r>
    </w:p>
    <w:p>
      <w:pPr>
        <w:pStyle w:val="BodyText"/>
      </w:pPr>
      <w:r>
        <w:rPr>
          <w:bCs/>
          <w:b/>
        </w:rPr>
        <w:t xml:space="preserve">Policy Implication:</w:t>
      </w:r>
      <w:r>
        <w:t xml:space="preserve"> </w:t>
      </w:r>
      <w:r>
        <w:t xml:space="preserve">Regional directorates in Abidjan should prioritize decentralized, school-based professional learning communities rather than centralized workshops.</w:t>
      </w:r>
    </w:p>
    <w:bookmarkEnd w:id="28"/>
    <w:bookmarkStart w:id="29" w:name="conclusion"/>
    <w:p>
      <w:pPr>
        <w:pStyle w:val="Heading3"/>
      </w:pPr>
      <w:r>
        <w:t xml:space="preserve">Conclusion</w:t>
      </w:r>
    </w:p>
    <w:p>
      <w:pPr>
        <w:pStyle w:val="FirstParagraph"/>
      </w:pPr>
      <w:r>
        <w:t xml:space="preserve">In conclusion, enhancing the quality of secondary education in Ivory Coast requires a targeted focus on 'Teacher Secondary' competencies within the specific context of Abidjan. By addressing structural inequalities and promoting context-sensitive professional development, stakeholders can create a more resilient educational workforce. Future research should explore longitudinal impacts of such localized training models on student outcomes in Ivorian secondary schools.</w:t>
      </w:r>
    </w:p>
    <w:bookmarkEnd w:id="29"/>
    <w:p>
      <w:pPr>
        <w:pStyle w:val="BodyText"/>
      </w:pPr>
      <w:r>
        <w:t xml:space="preserve">Acknowledgments • We thank the DREN Abidjan administration and participating schools for their cooperation.</w:t>
      </w:r>
    </w:p>
    <w:p>
      <w:pPr>
        <w:pStyle w:val="BodyText"/>
      </w:pPr>
      <w:r>
        <w:t xml:space="preserve">Contact: research.education@univ-abidjan.ci | @IvoryCoastEduResearch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Abidjan</dc:title>
  <dc:creator/>
  <dc:language>en</dc:language>
  <cp:keywords/>
  <dcterms:created xsi:type="dcterms:W3CDTF">2026-07-29T22:07:51Z</dcterms:created>
  <dcterms:modified xsi:type="dcterms:W3CDTF">2026-07-29T22:07:51Z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