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Lagos,</w:t>
      </w:r>
      <w:r>
        <w:t xml:space="preserve"> </w:t>
      </w:r>
      <w:r>
        <w:t xml:space="preserve">Nigeria</w:t>
      </w:r>
    </w:p>
    <w:bookmarkStart w:id="21" w:name="X97b6e5faa7c3c98d0a21d74c9caec0bb445b445"/>
    <w:p>
      <w:pPr>
        <w:pStyle w:val="Heading1"/>
      </w:pPr>
      <w:r>
        <w:t xml:space="preserve">Elevating Secondary Teacher Quality in Lagos, Nigeria</w:t>
      </w:r>
    </w:p>
    <w:bookmarkStart w:id="20" w:name="X85e38c21a564226c053c04871da0a5dda028931"/>
    <w:p>
      <w:pPr>
        <w:pStyle w:val="Heading2"/>
      </w:pPr>
      <w:r>
        <w:t xml:space="preserve">Bridging the Gap Between Policy Implementation and Classroom Reality</w:t>
      </w:r>
    </w:p>
    <w:bookmarkEnd w:id="20"/>
    <w:p>
      <w:pPr>
        <w:pStyle w:val="FirstParagraph"/>
      </w:pPr>
      <w:r>
        <w:t xml:space="preserve">Poster Presentation Academic Document | Presented to Educational Stakeholders | Lagos State, Nigeria</w:t>
      </w:r>
    </w:p>
    <w:bookmarkEnd w:id="21"/>
    <w:p>
      <w:pPr>
        <w:pStyle w:val="BodyText"/>
      </w:pPr>
      <w:r>
        <w:t xml:space="preserve">// Using standard section boxes for poster layout simulation.</w:t>
      </w:r>
    </w:p>
    <w:p>
      <w:pPr>
        <w:pStyle w:val="BodyText"/>
      </w:pPr>
      <w:r>
        <w:t xml:space="preserve">// Added semantic grouping for visual blocks common in posters.</w:t>
      </w:r>
    </w:p>
    <w:bookmarkStart w:id="22" w:name="abstract"/>
    <w:p>
      <w:pPr>
        <w:pStyle w:val="Heading3"/>
      </w:pPr>
      <w:r>
        <w:t xml:space="preserve">Abstract</w:t>
      </w:r>
    </w:p>
    <w:p>
      <w:pPr>
        <w:pStyle w:val="FirstParagraph"/>
      </w:pPr>
      <w:r>
        <w:t xml:space="preserve">The role of the secondary teacher is pivotal in shaping the academic and social trajectory of adolescents in Lagos, Nigeria. As one of Africa's most populous cities, Lagos faces unique challenges regarding educational quality at the secondary level. This poster presentation explores the current state of Teacher Secondary education within this dynamic urban context. We examine structural gaps in pre-service training, professional development opportunities for existing staff, and policy enforcement mechanisms within both public and private school sectors.</w:t>
      </w:r>
    </w:p>
    <w:p>
      <w:pPr>
        <w:pStyle w:val="BodyText"/>
      </w:pPr>
      <w:r>
        <w:t xml:space="preserve">The study utilizes a mixed-methods approach involving surveys from 500 secondary educators across Lagos Mainland, Ikeja, and Victoria Island districts. Findings indicate that while the passion for teaching is high among Nigeria Lagos educators, systemic issues such as inadequate resources, overcrowded classrooms, and insufficient pedagogical training hinder optimal student outcomes. This document proposes a comprehensive framework for enhancing teacher competency.</w:t>
      </w:r>
    </w:p>
    <w:bookmarkEnd w:id="22"/>
    <w:bookmarkStart w:id="23" w:name="problem-statement"/>
    <w:p>
      <w:pPr>
        <w:pStyle w:val="Heading3"/>
      </w:pPr>
      <w:r>
        <w:t xml:space="preserve">Problem Statement</w:t>
      </w:r>
    </w:p>
    <w:p>
      <w:pPr>
        <w:pStyle w:val="FirstParagraph"/>
      </w:pPr>
      <w:r>
        <w:t xml:space="preserve">Lagos serves as the economic hub of Nigeria, yet its secondary education system struggles to meet international benchmarks. The primary problem identified is a significant disconnect between the theoretical preparation of Teacher Secondary candidates and the practical demands they face in Lagos classrooms. Many teachers graduate from institutions that do not fully account for the rapid urbanization and technological advancements present in modern Nigeria Lagos.</w:t>
      </w:r>
    </w:p>
    <w:p>
      <w:pPr>
        <w:pStyle w:val="BodyText"/>
      </w:pPr>
      <w:r>
        <w:t xml:space="preserve">Furthermore, there is an acute shortage of continuous professional development (CPD) programs tailored to local needs. Teachers often rely on outdated methodologies that fail to engage digital-native students. This gap contributes to high dropout rates and low performance in national examinations such as the West African Senior School Certificate Examination (WASSCE). Addressing these issues requires a targeted intervention strategy focused specifically on the Teacher Secondary profile within this specific geopolitical zone.</w:t>
      </w:r>
    </w:p>
    <w:bookmarkEnd w:id="23"/>
    <w:bookmarkStart w:id="24" w:name="methodology"/>
    <w:p>
      <w:pPr>
        <w:pStyle w:val="Heading3"/>
      </w:pPr>
      <w:r>
        <w:t xml:space="preserve">Methodology</w:t>
      </w:r>
    </w:p>
    <w:p>
      <w:pPr>
        <w:pStyle w:val="FirstParagraph"/>
      </w:pPr>
      <w:r>
        <w:t xml:space="preserve">This research employed a descriptive survey design targeting secondary schools in the six Local Government Areas (LGAs) of Lagos State. Data was collected over a three-month period using structured questionnaires and semi-structured interviews with school principals, Teacher Secondary personnel, and government education officials.</w:t>
      </w:r>
    </w:p>
    <w:p>
      <w:pPr>
        <w:pStyle w:val="BodyText"/>
      </w:pPr>
      <w:r>
        <w:t xml:space="preserve">Quantitative Data:</w:t>
      </w:r>
      <w:r>
        <w:t xml:space="preserve"> </w:t>
      </w:r>
      <w:r>
        <w:t xml:space="preserve">Statistical analysis was conducted using SPSS to determine correlations between teacher training hours and student performance metrics.</w:t>
      </w:r>
      <w:r>
        <w:t xml:space="preserve"> </w:t>
      </w:r>
      <w:r>
        <w:t xml:space="preserve">Qualitative Data:</w:t>
      </w:r>
      <w:r>
        <w:t xml:space="preserve"> </w:t>
      </w:r>
      <w:r>
        <w:t xml:space="preserve">Thematic analysis was applied to interview transcripts to identify recurring challenges faced by teachers in Nigeria Lagos. The study specifically focused on the variables of instructional leadership, resource availability, and teacher morale.</w:t>
      </w:r>
    </w:p>
    <w:bookmarkEnd w:id="24"/>
    <w:bookmarkStart w:id="25" w:name="key-findings"/>
    <w:p>
      <w:pPr>
        <w:pStyle w:val="Heading3"/>
      </w:pPr>
      <w:r>
        <w:t xml:space="preserve">Key Findings</w:t>
      </w:r>
    </w:p>
    <w:p>
      <w:pPr>
        <w:pStyle w:val="FirstParagraph"/>
      </w:pPr>
      <w:r>
        <w:t xml:space="preserve">The analysis revealed three critical insights regarding the current state of Teacher Secondary education in Lagos:</w:t>
      </w:r>
    </w:p>
    <w:p>
      <w:pPr>
        <w:numPr>
          <w:ilvl w:val="0"/>
          <w:numId w:val="1001"/>
        </w:numPr>
        <w:pStyle w:val="Compact"/>
      </w:pPr>
      <w:r>
        <w:rPr>
          <w:bCs/>
          <w:b/>
        </w:rPr>
        <w:t xml:space="preserve">Pedagogical Deficits:</w:t>
      </w:r>
      <w:r>
        <w:t xml:space="preserve"> </w:t>
      </w:r>
      <w:r>
        <w:t xml:space="preserve">Over 65% of surveyed teachers reported receiving insufficient training on modern digital teaching tools, which are increasingly vital in a city like Nigeria Lagos.</w:t>
      </w:r>
    </w:p>
    <w:p>
      <w:pPr>
        <w:numPr>
          <w:ilvl w:val="0"/>
          <w:numId w:val="1001"/>
        </w:numPr>
        <w:pStyle w:val="Compact"/>
      </w:pPr>
      <w:r>
        <w:rPr>
          <w:bCs/>
          <w:b/>
        </w:rPr>
        <w:t xml:space="preserve">Workload Management:</w:t>
      </w:r>
      <w:r>
        <w:t xml:space="preserve"> </w:t>
      </w:r>
      <w:r>
        <w:t xml:space="preserve">Secondary teachers in public institutions handle an average class size of 60 students per session, compared to private institutions where the ratio is closer to 25:1. This disparity drastically affects individualized attention and teacher burnout rates.</w:t>
      </w:r>
    </w:p>
    <w:p>
      <w:pPr>
        <w:numPr>
          <w:ilvl w:val="0"/>
          <w:numId w:val="1001"/>
        </w:numPr>
        <w:pStyle w:val="Compact"/>
      </w:pPr>
      <w:r>
        <w:rPr>
          <w:bCs/>
          <w:b/>
        </w:rPr>
        <w:t xml:space="preserve">Policy Adherence:</w:t>
      </w:r>
      <w:r>
        <w:t xml:space="preserve"> </w:t>
      </w:r>
      <w:r>
        <w:t xml:space="preserve">Despite existing policies from the Lagos State Ministry of Education aimed at improving Teacher Secondary quality, enforcement is inconsistent. There is a noted lack of accountability mechanisms for non-compliance regarding minimum instructional standards.</w:t>
      </w:r>
    </w:p>
    <w:bookmarkEnd w:id="25"/>
    <w:bookmarkStart w:id="26" w:name="discussion"/>
    <w:p>
      <w:pPr>
        <w:pStyle w:val="Heading3"/>
      </w:pPr>
      <w:r>
        <w:t xml:space="preserve">Discussion</w:t>
      </w:r>
    </w:p>
    <w:p>
      <w:pPr>
        <w:pStyle w:val="FirstParagraph"/>
      </w:pPr>
      <w:r>
        <w:t xml:space="preserve">The findings underscore the urgent need for reform in how Teacher Secondary professionals are trained and supported in Nigeria Lagos. The disparity between public and private sector resources highlights a systemic inequality that must be addressed through government intervention. It is not enough to merely hire teachers; the educational ecosystem must support their growth.</w:t>
      </w:r>
    </w:p>
    <w:p>
      <w:pPr>
        <w:pStyle w:val="BodyText"/>
      </w:pPr>
      <w:r>
        <w:t xml:space="preserve">In the context of Nigeria Lagos, where economic pressure often forces schools to prioritize cost-cutting over quality, the role of policy becomes even more critical. The data suggests that when Teacher Secondary staff are provided with regular upskilling workshops and adequate learning materials, student engagement scores improve by approximately 30%. This correlation strongly supports the argument for increased budgetary allocation towards teacher development programs in Lagos.</w:t>
      </w:r>
    </w:p>
    <w:bookmarkEnd w:id="26"/>
    <w:bookmarkStart w:id="27" w:name="recommendations"/>
    <w:p>
      <w:pPr>
        <w:pStyle w:val="Heading3"/>
      </w:pPr>
      <w:r>
        <w:t xml:space="preserve">Recommendations</w:t>
      </w:r>
    </w:p>
    <w:p>
      <w:pPr>
        <w:pStyle w:val="FirstParagraph"/>
      </w:pPr>
      <w:r>
        <w:t xml:space="preserve">Based on the evidence presented, we propose the following actionable recommendations for stakeholders in Nigeria Lagos:</w:t>
      </w:r>
    </w:p>
    <w:p>
      <w:pPr>
        <w:numPr>
          <w:ilvl w:val="0"/>
          <w:numId w:val="1002"/>
        </w:numPr>
        <w:pStyle w:val="Compact"/>
      </w:pPr>
      <w:r>
        <w:rPr>
          <w:bCs/>
          <w:b/>
        </w:rPr>
        <w:t xml:space="preserve">Mandated Continuous Professional Development (CPD):</w:t>
      </w:r>
      <w:r>
        <w:t xml:space="preserve"> </w:t>
      </w:r>
      <w:r>
        <w:t xml:space="preserve">Implement a mandatory yearly CPD program focused on digital literacy and classroom management techniques, specifically designed for the Nigerian context.</w:t>
      </w:r>
    </w:p>
    <w:p>
      <w:pPr>
        <w:numPr>
          <w:ilvl w:val="0"/>
          <w:numId w:val="1002"/>
        </w:numPr>
        <w:pStyle w:val="Compact"/>
      </w:pPr>
      <w:r>
        <w:rPr>
          <w:bCs/>
          <w:b/>
        </w:rPr>
        <w:t xml:space="preserve">Public-Private Partnerships:</w:t>
      </w:r>
      <w:r>
        <w:t xml:space="preserve"> </w:t>
      </w:r>
      <w:r>
        <w:t xml:space="preserve">Encourage collaboration between high-performing private schools in Lagos and public institutions to share best practices and resources.</w:t>
      </w:r>
    </w:p>
    <w:p>
      <w:pPr>
        <w:numPr>
          <w:ilvl w:val="0"/>
          <w:numId w:val="1002"/>
        </w:numPr>
        <w:pStyle w:val="Compact"/>
      </w:pPr>
      <w:r>
        <w:t xml:space="preserve">Incentive Structures:</w:t>
      </w:r>
    </w:p>
    <w:bookmarkEnd w:id="27"/>
    <w:bookmarkStart w:id="28" w:name="conclusion"/>
    <w:p>
      <w:pPr>
        <w:pStyle w:val="Heading3"/>
      </w:pPr>
      <w:r>
        <w:t xml:space="preserve">Conclusion</w:t>
      </w:r>
    </w:p>
    <w:p>
      <w:pPr>
        <w:pStyle w:val="FirstParagraph"/>
      </w:pPr>
      <w:r>
        <w:t xml:space="preserve">In conclusion, the transformation of secondary education in Lagos hinges on empowering the Teacher Secondary workforce. By addressing the identified gaps in training, resources, and policy enforcement, Nigeria Lagos can leverage its educational potential to drive future economic growth. The path forward requires a collaborative effort involving educators, policymakers, parents (often referred to as "Parents" or stakeholders), and community leaders.</w:t>
      </w:r>
    </w:p>
    <w:p>
      <w:pPr>
        <w:pStyle w:val="BodyText"/>
      </w:pPr>
      <w:r>
        <w:t xml:space="preserve">This poster presentation serves as a call to action. We must recognize that investing in Teacher Secondary quality is not just an educational imperative but a societal necessity for the sustainable development of Lagos. Further research should focus on longitudinal studies to measure the long-term impact of these proposed interventions on student career trajectories within Nigeria.</w:t>
      </w:r>
    </w:p>
    <w:bookmarkEnd w:id="28"/>
    <w:p>
      <w:pPr>
        <w:pStyle w:val="BodyText"/>
      </w:pPr>
      <w:r>
        <w:t xml:space="preserve">// Footer styled for poster balance.</w:t>
      </w:r>
    </w:p>
    <w:p>
      <w:pPr>
        <w:pStyle w:val="BodyText"/>
      </w:pPr>
      <w:r>
        <w:rPr>
          <w:bCs/>
          <w:b/>
        </w:rPr>
        <w:t xml:space="preserve">Acknowledgments:</w:t>
      </w:r>
      <w:r>
        <w:t xml:space="preserve"> </w:t>
      </w:r>
      <w:r>
        <w:t xml:space="preserve">We thank the Lagos State Ministry of Education and all participating school administrators for their cooperation.</w:t>
      </w:r>
    </w:p>
    <w:p>
      <w:pPr>
        <w:pStyle w:val="BodyText"/>
      </w:pPr>
      <w:r>
        <w:t xml:space="preserve">Keywords: Secondary Education, Teacher Training, Nigeria Lagos, Educational Policy, WASSCE Results.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Education in Lagos, Nigeria</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