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Secondary</w:t>
      </w:r>
      <w:r>
        <w:t xml:space="preserve"> </w:t>
      </w:r>
      <w:r>
        <w:t xml:space="preserve">Teacher</w:t>
      </w:r>
      <w:r>
        <w:t xml:space="preserve"> </w:t>
      </w:r>
      <w:r>
        <w:t xml:space="preserve">Education</w:t>
      </w:r>
      <w:r>
        <w:t xml:space="preserve"> </w:t>
      </w:r>
      <w:r>
        <w:t xml:space="preserve">in</w:t>
      </w:r>
      <w:r>
        <w:t xml:space="preserve"> </w:t>
      </w:r>
      <w:r>
        <w:t xml:space="preserve">Karachi</w:t>
      </w:r>
    </w:p>
    <w:bookmarkStart w:id="20" w:name="X97bab0bb2da42932ae98558c8dbde31329c0091"/>
    <w:p>
      <w:pPr>
        <w:pStyle w:val="Heading1"/>
      </w:pPr>
      <w:r>
        <w:t xml:space="preserve">Academic Poster Presentation Document Title Placeholder</w:t>
      </w:r>
    </w:p>
    <w:bookmarkEnd w:id="20"/>
    <w:bookmarkStart w:id="22" w:name="introduction"/>
    <w:bookmarkStart w:id="21" w:name="intro-heading"/>
    <w:p>
      <w:pPr>
        <w:pStyle w:val="Heading2"/>
      </w:pPr>
      <w:r>
        <w:t xml:space="preserve">Introduction to Secondary Teacher Education in Pakistan Karachi</w:t>
      </w:r>
    </w:p>
    <w:p>
      <w:pPr>
        <w:pStyle w:val="FirstParagraph"/>
      </w:pPr>
      <w:r>
        <w:t xml:space="preserve">The educational landscape of Karachi, as one of the most populous cities globally and a central hub for economic activity in Pakistan, faces unique challenges regarding teacher quality. This academic poster presentation document addresses the critical role of the secondary teacher within this complex urban context. Secondary education serves as a pivotal bridge between foundational learning and higher education or vocational training. Consequently, preparing educators who are not only subject-matter experts but also culturally responsive pedagogical leaders is essential for sustainable development in Pakistan Karachi’s schools.</w:t>
      </w:r>
    </w:p>
    <w:p>
      <w:pPr>
        <w:pStyle w:val="BodyText"/>
      </w:pPr>
      <w:r>
        <w:t xml:space="preserve">As an academic poster presentation document focusing on Teacher Secondary education, our research highlights the disparity between urban and rural educational outcomes within the broader province of Sindh. Karachi represents a microcosm of this diversity, where public sector institutions must cater to a vast demographic ranging from underprivileged communities to affluent enclaves. The specific focus on Pakistan Karachi allows for an examination of how localized challenges—such as infrastructure deficits, large class sizes, and diverse linguistic backgrounds—affect teacher performance and student achievement.</w:t>
      </w:r>
    </w:p>
    <w:bookmarkEnd w:id="21"/>
    <w:bookmarkEnd w:id="22"/>
    <w:bookmarkStart w:id="24" w:name="methodology"/>
    <w:bookmarkStart w:id="23" w:name="meth-heading"/>
    <w:p>
      <w:pPr>
        <w:pStyle w:val="Heading2"/>
      </w:pPr>
      <w:r>
        <w:t xml:space="preserve">Research Methodologies</w:t>
      </w:r>
    </w:p>
    <w:p>
      <w:pPr>
        <w:pStyle w:val="FirstParagraph"/>
      </w:pPr>
      <w:r>
        <w:t xml:space="preserve">In the context of this academic poster presentation document, a mixed-methods approach was employed to evaluate current practices among Teacher Secondary educators. Quantitative surveys were distributed to over three hundred teachers across various public and private schools in Karachi, aiming to assess pedagogical confidence and resource utilization. Qualitative interviews provided deeper insights into the systemic barriers faced by educators. This dual approach ensures a comprehensive understanding of the issues plaguing secondary education in Pakistan Karachi today.</w:t>
      </w:r>
    </w:p>
    <w:bookmarkEnd w:id="23"/>
    <w:bookmarkEnd w:id="24"/>
    <w:bookmarkStart w:id="26" w:name="findings"/>
    <w:bookmarkStart w:id="25" w:name="find-heading"/>
    <w:p>
      <w:pPr>
        <w:pStyle w:val="Heading2"/>
      </w:pPr>
      <w:r>
        <w:t xml:space="preserve">Key Findings on Teacher Secondary Effectiveness</w:t>
      </w:r>
    </w:p>
    <w:p>
      <w:pPr>
        <w:pStyle w:val="FirstParagraph"/>
      </w:pPr>
      <w:r>
        <w:t xml:space="preserve">Our analysis reveals significant gaps in pre-service training for those entering the profession as a secondary teacher. Many educators reported feeling ill-equipped to handle the socio-emotional needs of adolescents in high-density urban environments typical of Pakistan Karachi schools. Furthermore, there is a pronounced lack of ongoing professional development opportunities tailored specifically to the unique curriculum requirements of Secondary level subjects in Pakistan Karachi institutions.</w:t>
      </w:r>
    </w:p>
    <w:bookmarkEnd w:id="25"/>
    <w:bookmarkEnd w:id="26"/>
    <w:bookmarkStart w:id="28" w:name="challenges"/>
    <w:bookmarkStart w:id="27" w:name="chal-heading"/>
    <w:p>
      <w:pPr>
        <w:pStyle w:val="Heading2"/>
      </w:pPr>
      <w:r>
        <w:t xml:space="preserve">Systemic Challenges in Pakistan Karachi</w:t>
      </w:r>
    </w:p>
    <w:p>
      <w:pPr>
        <w:pStyle w:val="FirstParagraph"/>
      </w:pPr>
      <w:r>
        <w:t xml:space="preserve">Several systemic barriers impact the effectiveness of a secondary teacher within the local framework. First, overcrowded classrooms limit individualized instruction, forcing many to rely on rote memorization techniques rather than critical thinking development. Second, the language barrier presents a significant hurdle; while English is often used as a medium of instruction for science and mathematics at this level in many private schools in Pakistan Karachi, teachers and students alike may struggle with fluency. This linguistic gap further exacerbates educational inequalities across different socio-economic strata within the city.</w:t>
      </w:r>
    </w:p>
    <w:bookmarkEnd w:id="27"/>
    <w:bookmarkEnd w:id="28"/>
    <w:bookmarkStart w:id="30" w:name="recommendations"/>
    <w:bookmarkStart w:id="29" w:name="rec-heading"/>
    <w:p>
      <w:pPr>
        <w:pStyle w:val="Heading2"/>
      </w:pPr>
      <w:r>
        <w:t xml:space="preserve">Recommendations for Policy and Practice</w:t>
      </w:r>
    </w:p>
    <w:p>
      <w:pPr>
        <w:pStyle w:val="FirstParagraph"/>
      </w:pPr>
      <w:r>
        <w:t xml:space="preserve">To address these issues, several actionable recommendations are proposed within this academic poster presentation document. Firstly, the establishment of robust professional learning communities specifically designed for secondary teachers in major urban centers like Pakistan Karachi is vital. These communities would facilitate peer-to-peer learning and support networks among educators dealing with similar challenges. Secondly, curriculum reforms should emphasize inclusive pedagogical strategies that accommodate diverse learning styles prevalent in large urban classrooms.</w:t>
      </w:r>
    </w:p>
    <w:bookmarkEnd w:id="29"/>
    <w:bookmarkEnd w:id="30"/>
    <w:bookmarkStart w:id="32" w:name="conclusion"/>
    <w:bookmarkStart w:id="31" w:name="conc-heading"/>
    <w:p>
      <w:pPr>
        <w:pStyle w:val="Heading2"/>
      </w:pPr>
      <w:r>
        <w:t xml:space="preserve">Conclusion and Future Directions</w:t>
      </w:r>
    </w:p>
    <w:p>
      <w:pPr>
        <w:pStyle w:val="FirstParagraph"/>
      </w:pPr>
      <w:r>
        <w:t xml:space="preserve">This academic poster presentation document underscores the urgent need for targeted interventions to support secondary teachers operating within the demanding environment of Pakistan Karachi. By addressing systemic challenges through improved training, resource allocation, and community engagement, we can enhance the quality of education provided to adolescents in this dynamic city. Future research should continue to explore longitudinal outcomes associated with these proposed improvements in Teacher Secondary preparation programs specifically tailored for Pakistan Karachi contexts.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Secondary Teacher Education in Karachi</dc:title>
  <dc:creator/>
  <dc:language>en</dc:language>
  <cp:keywords/>
  <dcterms:created xsi:type="dcterms:W3CDTF">2026-07-29T19:38:26Z</dcterms:created>
  <dcterms:modified xsi:type="dcterms:W3CDTF">2026-07-29T19:38:26Z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