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Valencia,</w:t>
      </w:r>
      <w:r>
        <w:t xml:space="preserve"> </w:t>
      </w:r>
      <w:r>
        <w:t xml:space="preserve">Spain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/* Poster Header Area *// style="height: 25%" /&gt;*</w:t>
      </w:r>
      <w:r>
        <w:t xml:space="preserve"> </w:t>
      </w:r>
      <w:r>
        <w:t xml:space="preserve">/ style="font-size: 36pt" /&gt;* /font-style="font-size:36pt" /&gt;</w:t>
      </w:r>
    </w:p>
    <w:bookmarkStart w:id="21" w:name="X78eec1447c64f6c1f57cdcaccdee84facb8bb04"/>
    <w:p>
      <w:pPr>
        <w:pStyle w:val="Heading1"/>
      </w:pPr>
      <w:r>
        <w:t xml:space="preserve">The Evolution and Future of Secondary Teacher Education in Valencia, Spain</w:t>
      </w:r>
    </w:p>
    <w:p>
      <w:pPr>
        <w:pStyle w:val="FirstParagraph"/>
      </w:pPr>
      <w:r>
        <w:t xml:space="preserve">/* Subtitle providing context *// style="margin-top: 10px;font-style:normal;" /&gt;*</w:t>
      </w:r>
      <w:r>
        <w:t xml:space="preserve"> </w:t>
      </w:r>
      <w:r>
        <w:t xml:space="preserve">/style="margin-top:5px;color:#bdc3c7;font-style:normal" /&gt;</w:t>
      </w:r>
    </w:p>
    <w:bookmarkStart w:id="20" w:name="Xdfb070ad20cb915b3bbfbd36d769b3def24647d"/>
    <w:p>
      <w:pPr>
        <w:pStyle w:val="Heading3"/>
      </w:pPr>
      <w:r>
        <w:t xml:space="preserve">A Comprehensive Analysis of Curriculum Adaptations, Digital Integration, and Regional Specifics in Spain Valencia</w:t>
      </w:r>
    </w:p>
    <w:p>
      <w:pPr>
        <w:pStyle w:val="FirstParagraph"/>
      </w:pPr>
      <w:r>
        <w:t xml:space="preserve">/* Author Information *// style="margin-top:15px;font-size:14pt;" /&gt;*</w:t>
      </w:r>
      <w:r>
        <w:t xml:space="preserve"> </w:t>
      </w:r>
      <w:r>
        <w:t xml:space="preserve">/style="margin-top:10px;color:#bdc3c7" /&gt;</w:t>
      </w:r>
    </w:p>
    <w:p>
      <w:pPr>
        <w:pStyle w:val="BodyText"/>
      </w:pPr>
      <w:r>
        <w:t xml:space="preserve">Dr. Elena Martínez • Faculty of Education, University of Valencia</w:t>
      </w:r>
      <w:r>
        <w:br/>
      </w:r>
      <w:r>
        <w:t xml:space="preserve">Presented at the International Symposium on European Teacher Education</w:t>
      </w:r>
      <w:r>
        <w:br/>
      </w:r>
      <w:r>
        <w:t xml:space="preserve">Valencia, Spain | 2023-2024 Cycle</w:t>
      </w:r>
    </w:p>
    <w:bookmarkEnd w:id="20"/>
    <w:bookmarkEnd w:id="21"/>
    <w:p>
      <w:pPr>
        <w:pStyle w:val="BodyText"/>
      </w:pPr>
      <w:r>
        <w:t xml:space="preserve">/* Content Area - The main body of the poster *// style="padding: 40px;" /&gt;*</w:t>
      </w:r>
    </w:p>
    <w:p>
      <w:pPr>
        <w:pStyle w:val="BodyText"/>
      </w:pPr>
      <w:r>
        <w:t xml:space="preserve">/* Footer styling *// style="background-color:#2c3e50" /&gt;* /style="color:white;text-align:center;padding:10px;" /&gt;</w:t>
      </w:r>
      <w:r>
        <w:t xml:space="preserve"> </w:t>
      </w:r>
      <w:r>
        <w:t xml:space="preserve">© 2024 Academic Research Group, University of Valencia | Designed for Poster Presentation Use in Spain Valencia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Secondary Teacher Education in Valencia, Spain</dc:title>
  <dc:creator/>
  <dc:language>en</dc:language>
  <cp:keywords/>
  <dcterms:created xsi:type="dcterms:W3CDTF">2026-07-29T08:01:32Z</dcterms:created>
  <dcterms:modified xsi:type="dcterms:W3CDTF">2026-07-29T08:01:32Z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