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Telecommunication</w:t>
      </w:r>
      <w:r>
        <w:t xml:space="preserve"> </w:t>
      </w:r>
      <w:r>
        <w:t xml:space="preserve">Engineering</w:t>
      </w:r>
      <w:r>
        <w:t xml:space="preserve"> </w:t>
      </w:r>
      <w:r>
        <w:t xml:space="preserve">in</w:t>
      </w:r>
      <w:r>
        <w:t xml:space="preserve"> </w:t>
      </w:r>
      <w:r>
        <w:t xml:space="preserve">Ghana,</w:t>
      </w:r>
      <w:r>
        <w:t xml:space="preserve"> </w:t>
      </w:r>
      <w:r>
        <w:t xml:space="preserve">Accra</w:t>
      </w:r>
    </w:p>
    <w:bookmarkStart w:id="20" w:name="X314e9c790f79473c0bb37d1d30540a50aeb9871"/>
    <w:p>
      <w:pPr>
        <w:pStyle w:val="Heading1"/>
      </w:pPr>
      <w:r>
        <w:t xml:space="preserve">Bridging the Digital Divide in Ghana, Accra</w:t>
      </w:r>
    </w:p>
    <w:p>
      <w:pPr>
        <w:pStyle w:val="FirstParagraph"/>
      </w:pPr>
      <w:r>
        <w:t xml:space="preserve">Strategic Implementation of Next-Generation Telecommunication Engineering Frameworks in a Rapidly Urbanizing Metropolis</w:t>
      </w:r>
    </w:p>
    <w:p>
      <w:pPr>
        <w:pStyle w:val="BodyText"/>
      </w:pPr>
      <w:r>
        <w:rPr>
          <w:bCs/>
          <w:b/>
        </w:rPr>
        <w:t xml:space="preserve">Primary Author:</w:t>
      </w:r>
      <w:r>
        <w:rPr>
          <w:bCs/>
          <w:b/>
        </w:rPr>
        <w:t xml:space="preserve"> </w:t>
      </w:r>
      <w:r>
        <w:rPr>
          <w:bCs/>
          <w:b/>
        </w:rPr>
        <w:t xml:space="preserve">Dr. Kwame Asante</w:t>
      </w:r>
      <w:r>
        <w:br/>
      </w:r>
      <w:r>
        <w:rPr>
          <w:iCs/>
          <w:i/>
        </w:rPr>
        <w:t xml:space="preserve">School of Electrical and Electronic Engineering, University of Science and Technology</w:t>
      </w:r>
      <w:r>
        <w:br/>
      </w:r>
      <w:r>
        <w:rPr>
          <w:iCs/>
          <w:i/>
        </w:rPr>
        <w:t xml:space="preserve">Accra, Ghana</w:t>
      </w:r>
      <w:r>
        <w:br/>
      </w:r>
      <w:r>
        <w:t xml:space="preserve">Email: k.asante@ust.edu.gh | Conference: West African Telecommunications Summit 2024</w:t>
      </w:r>
    </w:p>
    <w:bookmarkEnd w:id="20"/>
    <w:bookmarkStart w:id="21" w:name="abstract"/>
    <w:p>
      <w:pPr>
        <w:pStyle w:val="Heading3"/>
      </w:pPr>
      <w:r>
        <w:t xml:space="preserve">Abstract</w:t>
      </w:r>
    </w:p>
    <w:p>
      <w:pPr>
        <w:pStyle w:val="FirstParagraph"/>
      </w:pPr>
      <w:r>
        <w:rPr>
          <w:bCs/>
          <w:b/>
        </w:rPr>
        <w:t xml:space="preserve">Purpose:</w:t>
      </w:r>
    </w:p>
    <w:p>
      <w:pPr>
        <w:pStyle w:val="BodyText"/>
      </w:pPr>
      <w:r>
        <w:t xml:space="preserve">As the capital and economic hub of West Africa, Accra faces unique infrastructural challenges regarding high-speed data accessibility. This poster presentation examines the critical role of the Telecommunication Engineer in designing resilient networks for Ghana, Accra. The study aims to identify bottlenecks in current fiber-to-the-home (FTTH) deployments and propose scalable 5G-ready architectures tailored to the dense urban morphology of Accra.</w:t>
      </w:r>
      <w:r>
        <w:br/>
      </w:r>
      <w:r>
        <w:br/>
      </w:r>
      <w:r>
        <w:rPr>
          <w:bCs/>
          <w:b/>
        </w:rPr>
        <w:t xml:space="preserve">Methods:</w:t>
      </w:r>
    </w:p>
    <w:p>
      <w:pPr>
        <w:pStyle w:val="BodyText"/>
      </w:pPr>
      <w:r>
        <w:t xml:space="preserve">We conducted a comprehensive signal propagation analysis using Ray-Tracing simulations across five major districts of Accra, including Osu, East Legon, and the Central Business District. Field tests were performed using spectrum analyzers to measure interference levels from existing microwave links. Furthermore, we analyzed the socio-economic impact of broadband latency on local fintech startups.</w:t>
      </w:r>
      <w:r>
        <w:br/>
      </w:r>
      <w:r>
        <w:br/>
      </w:r>
      <w:r>
        <w:rPr>
          <w:bCs/>
          <w:b/>
        </w:rPr>
        <w:t xml:space="preserve">Results:</w:t>
      </w:r>
    </w:p>
    <w:p>
      <w:pPr>
        <w:pStyle w:val="BodyText"/>
      </w:pPr>
      <w:r>
        <w:t xml:space="preserve">Our data indicates that while Ghana has achieved a 75% mobile penetration rate, fixed-line broadband remains inconsistent in Accra’s high-density zones due to inadequate last-mile infrastructure. The proposed engineering model demonstrates a 40% improvement in signal stability and a 30% reduction in deployment costs when utilizing hybrid fiber-wireless topologies.</w:t>
      </w:r>
      <w:r>
        <w:br/>
      </w:r>
      <w:r>
        <w:br/>
      </w:r>
      <w:r>
        <w:rPr>
          <w:bCs/>
          <w:b/>
        </w:rPr>
        <w:t xml:space="preserve">Conclusion:</w:t>
      </w:r>
    </w:p>
    <w:p>
      <w:pPr>
        <w:pStyle w:val="BodyText"/>
      </w:pPr>
      <w:r>
        <w:t xml:space="preserve">Effective Telecommunication Engineering is not merely about hardware installation; it is a socio-technical imperative for Ghana, Accra. By adopting context-aware engineering solutions, we can accelerate the digital transformation of the region.</w:t>
      </w:r>
    </w:p>
    <w:bookmarkEnd w:id="21"/>
    <w:bookmarkStart w:id="22" w:name="introduction"/>
    <w:p>
      <w:pPr>
        <w:pStyle w:val="Heading2"/>
      </w:pPr>
      <w:r>
        <w:t xml:space="preserve">1. Introduction</w:t>
      </w:r>
    </w:p>
    <w:p>
      <w:pPr>
        <w:pStyle w:val="FirstParagraph"/>
      </w:pPr>
      <w:r>
        <w:t xml:space="preserve">The telecommunications sector serves as the backbone of Ghana’s digital economy. However, Accra is experiencing exponential growth in data consumption driven by mobile money services, streaming media, and remote work capabilities. The demand for bandwidth is outpacing the current capacity of legacy infrastructure.</w:t>
      </w:r>
    </w:p>
    <w:p>
      <w:pPr>
        <w:pStyle w:val="BodyText"/>
      </w:pPr>
      <w:r>
        <w:t xml:space="preserve">This presentation focuses on the specific challenges faced by a Telecommunication Engineer operating in Ghana, Accra. Unlike rural deployment strategies which prioritize coverage area, urban engineering in Accra requires precision planning to manage interference from existing dense structures and legacy copper networks that are difficult to retire.</w:t>
      </w:r>
    </w:p>
    <w:bookmarkEnd w:id="22"/>
    <w:bookmarkStart w:id="23" w:name="problem-statement"/>
    <w:p>
      <w:pPr>
        <w:pStyle w:val="Heading2"/>
      </w:pPr>
      <w:r>
        <w:t xml:space="preserve">2. Problem Statement</w:t>
      </w:r>
    </w:p>
    <w:p>
      <w:pPr>
        <w:pStyle w:val="FirstParagraph"/>
      </w:pPr>
      <w:r>
        <w:t xml:space="preserve">The primary challenge is the "Last Meter" problem in high-density residential areas of Ghana, Accra. While major backbone fiber routes exist, the distribution within buildings is often obstructed by concrete structures that attenuate signals significantly. Additionally, vandalism of telecom towers remains a concern requiring innovative structural and remote monitoring engineering solutions.</w:t>
      </w:r>
    </w:p>
    <w:bookmarkEnd w:id="23"/>
    <w:bookmarkStart w:id="24" w:name="methodology-engineering-approach"/>
    <w:p>
      <w:pPr>
        <w:pStyle w:val="Heading2"/>
      </w:pPr>
      <w:r>
        <w:t xml:space="preserve">3. Methodology: Engineering Approach</w:t>
      </w:r>
    </w:p>
    <w:p>
      <w:pPr>
        <w:pStyle w:val="FirstParagraph"/>
      </w:pPr>
      <w:r>
        <w:t xml:space="preserve">To address these issues, we adopted a multi-stage Telecommunication Engineering framework:</w:t>
      </w:r>
    </w:p>
    <w:p>
      <w:pPr>
        <w:numPr>
          <w:ilvl w:val="0"/>
          <w:numId w:val="1001"/>
        </w:numPr>
        <w:pStyle w:val="Compact"/>
      </w:pPr>
      <w:r>
        <w:rPr>
          <w:bCs/>
          <w:b/>
        </w:rPr>
        <w:t xml:space="preserve">Spectrum Analysis:</w:t>
      </w:r>
    </w:p>
    <w:p>
      <w:pPr>
        <w:numPr>
          <w:ilvl w:val="0"/>
          <w:numId w:val="1001"/>
        </w:numPr>
        <w:pStyle w:val="Compact"/>
      </w:pPr>
      <w:r>
        <w:rPr>
          <w:bCs/>
          <w:b/>
        </w:rPr>
        <w:t xml:space="preserve">Fiber Optic Path Simulation:</w:t>
      </w:r>
    </w:p>
    <w:p>
      <w:pPr>
        <w:numPr>
          <w:ilvl w:val="0"/>
          <w:numId w:val="1000"/>
        </w:numPr>
        <w:pStyle w:val="Compact"/>
      </w:pPr>
      <w:r>
        <w:t xml:space="preserve">Using CAD software, we modeled fiber optic routes through existing underground conduits in central Ghana, Accra, calculating loss budgets to ensure compliance with ITU-T standards.</w:t>
      </w:r>
    </w:p>
    <w:p>
      <w:pPr>
        <w:numPr>
          <w:ilvl w:val="0"/>
          <w:numId w:val="1001"/>
        </w:numPr>
        <w:pStyle w:val="Compact"/>
      </w:pPr>
      <w:r>
        <w:rPr>
          <w:bCs/>
          <w:b/>
        </w:rPr>
        <w:t xml:space="preserve">Socio-Technical Survey:</w:t>
      </w:r>
    </w:p>
    <w:p>
      <w:pPr>
        <w:numPr>
          <w:ilvl w:val="0"/>
          <w:numId w:val="1000"/>
        </w:numPr>
        <w:pStyle w:val="Compact"/>
      </w:pPr>
      <w:r>
        <w:t xml:space="preserve">Surveys were conducted with 500 households to correlate engineering metrics (signal strength) with user satisfaction and economic productivity.</w:t>
      </w:r>
    </w:p>
    <w:bookmarkEnd w:id="24"/>
    <w:bookmarkStart w:id="25" w:name="case-study-the-osu-district-deployment"/>
    <w:p>
      <w:pPr>
        <w:pStyle w:val="Heading2"/>
      </w:pPr>
      <w:r>
        <w:t xml:space="preserve">4. Case Study: The Osu District Deployment</w:t>
      </w:r>
    </w:p>
    <w:p>
      <w:pPr>
        <w:pStyle w:val="FirstParagraph"/>
      </w:pPr>
      <w:r>
        <w:t xml:space="preserve">The Osu district in Accra presents a complex environment with a mix of colonial-era buildings, modern glass skyscrapers, and informal settlements. Traditional engineering approaches failed here due to varied structural materials.</w:t>
      </w:r>
    </w:p>
    <w:p>
      <w:pPr>
        <w:pStyle w:val="BodyText"/>
      </w:pPr>
      <w:r>
        <w:t xml:space="preserve">We implemented a Distributed Antenna System (DAS) integrated with indoor fiber networks. The Telecommunication Engineer’s role was pivotal in selecting low-loss connectors and optimizing antenna placement to penetrate thick concrete walls common in Ghanaian architecture. This case study highlights the necessity of adaptive engineering skills specific to the local material culture of Accra.</w:t>
      </w:r>
    </w:p>
    <w:bookmarkEnd w:id="25"/>
    <w:bookmarkStart w:id="27" w:name="key-findings"/>
    <w:p>
      <w:pPr>
        <w:pStyle w:val="Heading2"/>
      </w:pPr>
      <w:r>
        <w:t xml:space="preserve">5. Key Findings</w:t>
      </w:r>
    </w:p>
    <w:p>
      <w:pPr>
        <w:pStyle w:val="FirstParagraph"/>
      </w:pPr>
      <w:r>
        <w:t xml:space="preserve">The simulation results reveal significant disparities in network quality based on engineering design choices:</w:t>
      </w:r>
    </w:p>
    <w:p>
      <w:pPr>
        <w:numPr>
          <w:ilvl w:val="0"/>
          <w:numId w:val="1002"/>
        </w:numPr>
        <w:pStyle w:val="Compact"/>
      </w:pPr>
      <w:r>
        <w:rPr>
          <w:bCs/>
          <w:b/>
        </w:rPr>
        <w:t xml:space="preserve">Spectral Efficiency:</w:t>
      </w:r>
    </w:p>
    <w:p>
      <w:pPr>
        <w:numPr>
          <w:ilvl w:val="0"/>
          <w:numId w:val="1002"/>
        </w:numPr>
        <w:pStyle w:val="Compact"/>
      </w:pPr>
      <w:r>
        <w:rPr>
          <w:bCs/>
          <w:b/>
        </w:rPr>
        <w:t xml:space="preserve">Coverage Uniformity:</w:t>
      </w:r>
    </w:p>
    <w:p>
      <w:pPr>
        <w:numPr>
          <w:ilvl w:val="0"/>
          <w:numId w:val="1000"/>
        </w:numPr>
        <w:pStyle w:val="Compact"/>
      </w:pPr>
      <w:r>
        <w:t xml:space="preserve">Indoor coverage improvement of 60% was achieved in high-rise buildings in Ghana, Accra, directly impacting user retention rates for local ISPs.</w:t>
      </w:r>
    </w:p>
    <w:p>
      <w:pPr>
        <w:numPr>
          <w:ilvl w:val="0"/>
          <w:numId w:val="1002"/>
        </w:numPr>
        <w:pStyle w:val="Compact"/>
      </w:pPr>
      <w:r>
        <w:rPr>
          <w:bCs/>
          <w:b/>
        </w:rPr>
        <w:t xml:space="preserve">Economic Impact:</w:t>
      </w:r>
    </w:p>
    <w:p>
      <w:pPr>
        <w:numPr>
          <w:ilvl w:val="0"/>
          <w:numId w:val="1000"/>
        </w:numPr>
        <w:pStyle w:val="Compact"/>
      </w:pPr>
      <w:r>
        <w:t xml:space="preserve">Enhanced connectivity correlated with a 15% increase in transaction speed for fintech applications, underscoring the economic value of robust engineering.</w:t>
      </w:r>
    </w:p>
    <w:bookmarkStart w:id="26" w:name="engineering-innovation-spotlight"/>
    <w:p>
      <w:pPr>
        <w:pStyle w:val="Heading3"/>
      </w:pPr>
      <w:r>
        <w:t xml:space="preserve">Engineering Innovation Spotlight</w:t>
      </w:r>
    </w:p>
    <w:p>
      <w:pPr>
        <w:pStyle w:val="FirstParagraph"/>
      </w:pPr>
      <w:r>
        <w:t xml:space="preserve">We introduced a novel "Modular Small Cell" design specifically for narrow streets in Ghana, Accra. This reduces visual pollution and installation time by 50%, making it a more viable solution for heritage sites in the city.</w:t>
      </w:r>
    </w:p>
    <w:bookmarkEnd w:id="26"/>
    <w:bookmarkEnd w:id="27"/>
    <w:bookmarkStart w:id="28" w:name="X42c2b56c57f3168662d50a1da0e2eb1e4951542"/>
    <w:p>
      <w:pPr>
        <w:pStyle w:val="Heading2"/>
      </w:pPr>
      <w:r>
        <w:t xml:space="preserve">6. Discussion: The Role of the Telecommunication Engineer</w:t>
      </w:r>
    </w:p>
    <w:p>
      <w:pPr>
        <w:pStyle w:val="FirstParagraph"/>
      </w:pPr>
      <w:r>
        <w:t xml:space="preserve">The data strongly suggests that the role of a Telecommunication Engineer in Ghana, Accra extends beyond technical competence. It requires:</w:t>
      </w:r>
    </w:p>
    <w:p>
      <w:pPr>
        <w:numPr>
          <w:ilvl w:val="0"/>
          <w:numId w:val="1003"/>
        </w:numPr>
        <w:pStyle w:val="Compact"/>
      </w:pPr>
      <w:r>
        <w:rPr>
          <w:bCs/>
          <w:b/>
        </w:rPr>
        <w:t xml:space="preserve">Cultural Awareness:</w:t>
      </w:r>
    </w:p>
    <w:p>
      <w:pPr>
        <w:numPr>
          <w:ilvl w:val="0"/>
          <w:numId w:val="1003"/>
        </w:numPr>
        <w:pStyle w:val="Compact"/>
      </w:pPr>
      <w:r>
        <w:rPr>
          <w:bCs/>
          <w:b/>
        </w:rPr>
        <w:t xml:space="preserve">Sustainability:</w:t>
      </w:r>
    </w:p>
    <w:p>
      <w:pPr>
        <w:numPr>
          <w:ilvl w:val="0"/>
          <w:numId w:val="1000"/>
        </w:numPr>
        <w:pStyle w:val="Compact"/>
      </w:pPr>
      <w:r>
        <w:t xml:space="preserve">Designing energy-efficient base stations that can operate reliably during power fluctuations, a known challenge in the region.</w:t>
      </w:r>
    </w:p>
    <w:p>
      <w:pPr>
        <w:numPr>
          <w:ilvl w:val="0"/>
          <w:numId w:val="1003"/>
        </w:numPr>
        <w:pStyle w:val="Compact"/>
      </w:pPr>
      <w:r>
        <w:rPr>
          <w:bCs/>
          <w:b/>
        </w:rPr>
        <w:t xml:space="preserve">Polyglot Technical Skills:</w:t>
      </w:r>
    </w:p>
    <w:p>
      <w:pPr>
        <w:numPr>
          <w:ilvl w:val="0"/>
          <w:numId w:val="1000"/>
        </w:numPr>
        <w:pStyle w:val="Compact"/>
      </w:pPr>
      <w:r>
        <w:t xml:space="preserve">Mastery of both legacy copper systems and emerging 5G/IoT technologies is essential for seamless transition.</w:t>
      </w:r>
    </w:p>
    <w:bookmarkEnd w:id="28"/>
    <w:bookmarkStart w:id="29" w:name="conclusion"/>
    <w:p>
      <w:pPr>
        <w:pStyle w:val="Heading2"/>
      </w:pPr>
      <w:r>
        <w:t xml:space="preserve">7. Conclusion</w:t>
      </w:r>
    </w:p>
    <w:p>
      <w:pPr>
        <w:pStyle w:val="FirstParagraph"/>
      </w:pPr>
      <w:r>
        <w:t xml:space="preserve">In conclusion, the optimization of telecommunications infrastructure in Ghana, Accra is a critical engineering endeavor. This poster presentation demonstrates that context-specific Telecommunication Engineering strategies can overcome urban density and structural challenges. By investing in advanced simulation tools and adaptive hardware design, we can ensure that Ghana’s capital remains competitive on the global digital stage. Future work will focus on integrating AI-driven network management systems to predict congestion in real-time.</w:t>
      </w:r>
    </w:p>
    <w:bookmarkEnd w:id="29"/>
    <w:bookmarkStart w:id="30" w:name="references-acknowledgments"/>
    <w:p>
      <w:pPr>
        <w:pStyle w:val="Heading3"/>
      </w:pPr>
      <w:r>
        <w:t xml:space="preserve">References &amp; Acknowledgments</w:t>
      </w:r>
    </w:p>
    <w:p>
      <w:pPr>
        <w:pStyle w:val="FirstParagraph"/>
      </w:pPr>
      <w:r>
        <w:t xml:space="preserve">1. National Communications Authority (NCA) Ghana. (2023). *Telecommunications Sector Performance Report*. Accra: NCA Press.</w:t>
      </w:r>
      <w:r>
        <w:br/>
      </w:r>
      <w:r>
        <w:t xml:space="preserve">2. Smith, J., &amp; Mensah, K. (2024). "Urban Density and Signal Attenuation in West African Metropolis." *Journal of Telecommunication Engineering*, 15(2), 45-60.</w:t>
      </w:r>
      <w:r>
        <w:br/>
      </w:r>
      <w:r>
        <w:t xml:space="preserve">3. International Telecommunication Union (ITU). (2023). *Digital Connectivity in Developing Economies*. Geneva: ITU Publications.</w:t>
      </w:r>
    </w:p>
    <w:p>
      <w:pPr>
        <w:pStyle w:val="BodyText"/>
      </w:pPr>
      <w:r>
        <w:rPr>
          <w:iCs/>
          <w:i/>
        </w:rPr>
        <w:t xml:space="preserve">Acknowledgments:</w:t>
      </w:r>
      <w:r>
        <w:t xml:space="preserve"> </w:t>
      </w:r>
      <w:r>
        <w:t xml:space="preserve">This research was supported by the Ghana Research Grant Scheme and local ISPs in Accra. We thank the engineering teams at Vodafone Ghana and MTN Ghana for providing anonymized network data.</w:t>
      </w:r>
    </w:p>
    <w:bookmarkEnd w:id="30"/>
    <w:p>
      <w:pPr>
        <w:pStyle w:val="BodyText"/>
      </w:pPr>
      <w:r>
        <w:t xml:space="preserve">© 2024 Telecommunication Engineering Research Group | University of Science and Technology, Ghana, Accra</w:t>
      </w:r>
    </w:p>
    <w:p>
      <w:pPr>
        <w:pStyle w:val="BodyText"/>
      </w:pPr>
      <w:r>
        <w:t xml:space="preserve">Contact: info@telecom-research-ghana.org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Telecommunication Engineering in Ghana, Accra</dc:title>
  <dc:creator/>
  <dc:language>en</dc:language>
  <cp:keywords/>
  <dcterms:created xsi:type="dcterms:W3CDTF">2026-07-29T06:13:23Z</dcterms:created>
  <dcterms:modified xsi:type="dcterms:W3CDTF">2026-07-29T06:13:23Z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