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Telecommunication</w:t>
      </w:r>
      <w:r>
        <w:t xml:space="preserve"> </w:t>
      </w:r>
      <w:r>
        <w:t xml:space="preserve">Engineering</w:t>
      </w:r>
      <w:r>
        <w:t xml:space="preserve"> </w:t>
      </w:r>
      <w:r>
        <w:t xml:space="preserve">Poster</w:t>
      </w:r>
      <w:r>
        <w:t xml:space="preserve"> </w:t>
      </w:r>
      <w:r>
        <w:t xml:space="preserve">Presentation:</w:t>
      </w:r>
      <w:r>
        <w:t xml:space="preserve"> </w:t>
      </w:r>
      <w:r>
        <w:t xml:space="preserve">Tehran</w:t>
      </w:r>
      <w:r>
        <w:t xml:space="preserve"> </w:t>
      </w:r>
      <w:r>
        <w:t xml:space="preserve">Context</w:t>
      </w:r>
    </w:p>
    <w:bookmarkStart w:id="21" w:name="X8e0696cbe95376b3fe6f929cf57ee6bddfae769"/>
    <w:p>
      <w:pPr>
        <w:pStyle w:val="Heading1"/>
      </w:pPr>
      <w:r>
        <w:t xml:space="preserve">Advancing Telecommunication Infrastructure in Iran</w:t>
      </w:r>
    </w:p>
    <w:bookmarkStart w:id="20" w:name="Xeb226f96bb5af79566074ee35f8f7b45949dd17"/>
    <w:p>
      <w:pPr>
        <w:pStyle w:val="Heading2"/>
      </w:pPr>
      <w:r>
        <w:t xml:space="preserve">A Strategic Roadmap for Tehran's Technological Future</w:t>
      </w:r>
    </w:p>
    <w:p>
      <w:pPr>
        <w:pStyle w:val="FirstParagraph"/>
      </w:pPr>
      <w:r>
        <w:rPr>
          <w:bCs/>
          <w:b/>
        </w:rPr>
        <w:t xml:space="preserve">Presentation Theme:</w:t>
      </w:r>
      <w:r>
        <w:t xml:space="preserve"> </w:t>
      </w:r>
      <w:r>
        <w:t xml:space="preserve">Bridging the Digital Divide through Modern Telecommunication Engineering</w:t>
      </w:r>
    </w:p>
    <w:p>
      <w:pPr>
        <w:pStyle w:val="BodyText"/>
      </w:pPr>
      <w:r>
        <w:rPr>
          <w:bCs/>
          <w:b/>
        </w:rPr>
        <w:t xml:space="preserve">Audience Focus:</w:t>
      </w:r>
      <w:r>
        <w:t xml:space="preserve"> </w:t>
      </w:r>
      <w:r>
        <w:t xml:space="preserve">Tehran Urban Development, Academic Institutions, and National Telecom Policy Makers</w:t>
      </w:r>
    </w:p>
    <w:bookmarkEnd w:id="20"/>
    <w:bookmarkEnd w:id="21"/>
    <w:bookmarkStart w:id="22" w:name="introduction-context"/>
    <w:p>
      <w:pPr>
        <w:pStyle w:val="Heading3"/>
      </w:pPr>
      <w:r>
        <w:t xml:space="preserve">Introduction &amp; Context</w:t>
      </w:r>
    </w:p>
    <w:p>
      <w:pPr>
        <w:pStyle w:val="FirstParagraph"/>
      </w:pPr>
      <w:r>
        <w:t xml:space="preserve">The role of the</w:t>
      </w:r>
      <w:r>
        <w:t xml:space="preserve"> </w:t>
      </w:r>
      <w:r>
        <w:rPr>
          <w:bCs/>
          <w:b/>
        </w:rPr>
        <w:t xml:space="preserve">Telecommunication Engineer</w:t>
      </w:r>
      <w:r>
        <w:t xml:space="preserve"> </w:t>
      </w:r>
      <w:r>
        <w:t xml:space="preserve">has evolved from traditional infrastructure maintenance to becoming a pivotal architect in shaping the digital identity of modern metropolises. In this presentation, we explore how advanced engineering principles can be applied to revitalize and expand telecommunications networks within</w:t>
      </w:r>
      <w:r>
        <w:t xml:space="preserve"> </w:t>
      </w:r>
      <w:r>
        <w:rPr>
          <w:bCs/>
          <w:b/>
        </w:rPr>
        <w:t xml:space="preserve">Tehran</w:t>
      </w:r>
      <w:r>
        <w:t xml:space="preserve">, Iran. As the capital and largest city of</w:t>
      </w:r>
      <w:r>
        <w:t xml:space="preserve"> </w:t>
      </w:r>
      <w:r>
        <w:rPr>
          <w:bCs/>
          <w:b/>
        </w:rPr>
        <w:t xml:space="preserve">Iran</w:t>
      </w:r>
      <w:r>
        <w:t xml:space="preserve">, Tehran serves as a critical economic and cultural hub where reliable, high-speed connectivity is not merely a convenience but a fundamental requirement for sustained growth.</w:t>
      </w:r>
    </w:p>
    <w:p>
      <w:pPr>
        <w:pStyle w:val="BodyText"/>
      </w:pPr>
      <w:r>
        <w:t xml:space="preserve">This poster highlights the specific challenges faced by telecommunication engineers working in dense urban environments like</w:t>
      </w:r>
      <w:r>
        <w:t xml:space="preserve"> </w:t>
      </w:r>
      <w:r>
        <w:rPr>
          <w:bCs/>
          <w:b/>
        </w:rPr>
        <w:t xml:space="preserve">Tehran</w:t>
      </w:r>
      <w:r>
        <w:t xml:space="preserve">. It delves into the technical hurdles of signal propagation in heavily built-up areas, the necessity for robust infrastructure resilience against seismic activities common in this region of</w:t>
      </w:r>
      <w:r>
        <w:t xml:space="preserve"> </w:t>
      </w:r>
      <w:r>
        <w:rPr>
          <w:bCs/>
          <w:b/>
        </w:rPr>
        <w:t xml:space="preserve">Iran</w:t>
      </w:r>
      <w:r>
        <w:t xml:space="preserve">, and the urgent need for 5G readiness to support smart city initiatives. The primary objective is to provide a comprehensive overview of engineering solutions tailored specifically for</w:t>
      </w:r>
      <w:r>
        <w:t xml:space="preserve"> </w:t>
      </w:r>
      <w:r>
        <w:rPr>
          <w:bCs/>
          <w:b/>
        </w:rPr>
        <w:t xml:space="preserve">Tehran</w:t>
      </w:r>
      <w:r>
        <w:t xml:space="preserve">’s unique geographical and infrastructural landscape.</w:t>
      </w:r>
    </w:p>
    <w:bookmarkEnd w:id="22"/>
    <w:p>
      <w:pPr>
        <w:pStyle w:val="BodyText"/>
      </w:pPr>
      <w:r>
        <w:t xml:space="preserve">Visual Representation of Tehran's Skyline with Network Overlay</w:t>
      </w:r>
    </w:p>
    <w:p>
      <w:pPr>
        <w:pStyle w:val="BodyText"/>
      </w:pPr>
      <w:r>
        <w:rPr>
          <w:iCs/>
          <w:i/>
        </w:rPr>
        <w:t xml:space="preserve">[Figure 1. Potential visualization overlaying network nodes on a map of Tehran, highlighting current and proposed infrastructure points]</w:t>
      </w:r>
    </w:p>
    <w:bookmarkStart w:id="23" w:name="Xfe21875345df6db3bf0c2c8ad7341579c3abb89"/>
    <w:p>
      <w:pPr>
        <w:pStyle w:val="Heading3"/>
      </w:pPr>
      <w:r>
        <w:t xml:space="preserve">Core Telecommunication Engineering Challenges in Tehran</w:t>
      </w:r>
    </w:p>
    <w:p>
      <w:pPr>
        <w:pStyle w:val="FirstParagraph"/>
      </w:pPr>
      <w:r>
        <w:rPr>
          <w:bCs/>
          <w:b/>
        </w:rPr>
        <w:t xml:space="preserve">High-Density Urbanization:</w:t>
      </w:r>
      <w:r>
        <w:t xml:space="preserve"> </w:t>
      </w:r>
      <w:r>
        <w:t xml:space="preserve">The density of</w:t>
      </w:r>
      <w:r>
        <w:t xml:space="preserve"> </w:t>
      </w:r>
      <w:r>
        <w:rPr>
          <w:bCs/>
          <w:b/>
        </w:rPr>
        <w:t xml:space="preserve">Tehran</w:t>
      </w:r>
      <w:r>
        <w:t xml:space="preserve">'s buildings creates significant shadowing effects and multipath interference. Engineers must utilize advanced Small Cell technology to ensure continuous coverage for millions of residents in the dense districts.</w:t>
      </w:r>
    </w:p>
    <w:p>
      <w:pPr>
        <w:pStyle w:val="BodyText"/>
      </w:pPr>
      <w:r>
        <w:rPr>
          <w:bCs/>
          <w:b/>
        </w:rPr>
        <w:t xml:space="preserve">Seismic Resilience:</w:t>
      </w:r>
      <w:r>
        <w:t xml:space="preserve"> </w:t>
      </w:r>
      <w:r>
        <w:t xml:space="preserve">Given</w:t>
      </w:r>
      <w:r>
        <w:t xml:space="preserve"> </w:t>
      </w:r>
      <w:r>
        <w:rPr>
          <w:bCs/>
          <w:b/>
        </w:rPr>
        <w:t xml:space="preserve">Tehran</w:t>
      </w:r>
      <w:r>
        <w:t xml:space="preserve">'s location on active fault lines, telecommunication infrastructure must be engineered with extreme redundancy. This includes deploying fiber optics buried deep underground and designing towers that can withstand seismic shock without total service interruption.</w:t>
      </w:r>
    </w:p>
    <w:p>
      <w:pPr>
        <w:pStyle w:val="BodyText"/>
      </w:pPr>
      <w:r>
        <w:rPr>
          <w:bCs/>
          <w:b/>
        </w:rPr>
        <w:t xml:space="preserve">Geographical Barriers:</w:t>
      </w:r>
      <w:r>
        <w:t xml:space="preserve"> </w:t>
      </w:r>
      <w:r>
        <w:t xml:space="preserve">The Alborz mountains to the north of</w:t>
      </w:r>
      <w:r>
        <w:t xml:space="preserve"> </w:t>
      </w:r>
      <w:r>
        <w:rPr>
          <w:bCs/>
          <w:b/>
        </w:rPr>
        <w:t xml:space="preserve">Tehran</w:t>
      </w:r>
      <w:r>
        <w:t xml:space="preserve"> </w:t>
      </w:r>
      <w:r>
        <w:t xml:space="preserve">present natural obstacles for line-of-sight communication. Engineers are tasked with implementing sophisticated microwave relay systems and ensuring satellite uplinks remain viable when terrestrial networks face physical blockage or damage.</w:t>
      </w:r>
    </w:p>
    <w:bookmarkEnd w:id="23"/>
    <w:bookmarkStart w:id="27" w:name="Xf3fc62ddd617f58a061e230901fbdce5d5ea699"/>
    <w:p>
      <w:pPr>
        <w:pStyle w:val="Heading3"/>
      </w:pPr>
      <w:r>
        <w:t xml:space="preserve">Strategic Solutions &amp; Emerging Technologies</w:t>
      </w:r>
    </w:p>
    <w:p>
      <w:pPr>
        <w:pStyle w:val="FirstParagraph"/>
      </w:pPr>
      <w:r>
        <w:t xml:space="preserve">To overcome these challenges, the modern</w:t>
      </w:r>
      <w:r>
        <w:t xml:space="preserve"> </w:t>
      </w:r>
      <w:r>
        <w:rPr>
          <w:bCs/>
          <w:b/>
        </w:rPr>
        <w:t xml:space="preserve">Telecommunication Engineer</w:t>
      </w:r>
      <w:r>
        <w:t xml:space="preserve"> </w:t>
      </w:r>
      <w:r>
        <w:t xml:space="preserve">must adopt a multi-layered approach tailored to</w:t>
      </w:r>
      <w:r>
        <w:t xml:space="preserve"> </w:t>
      </w:r>
      <w:r>
        <w:rPr>
          <w:bCs/>
          <w:b/>
        </w:rPr>
        <w:t xml:space="preserve">Tehran</w:t>
      </w:r>
      <w:r>
        <w:t xml:space="preserve">. The following technologies are central to our proposed roadmap for upgrading Iran's capital infrastructure.</w:t>
      </w:r>
    </w:p>
    <w:bookmarkStart w:id="24" w:name="massive-mimo-and-5g-rollout"/>
    <w:p>
      <w:pPr>
        <w:pStyle w:val="Heading4"/>
      </w:pPr>
      <w:r>
        <w:t xml:space="preserve">1. Massive MIMO and 5G Rollout</w:t>
      </w:r>
    </w:p>
    <w:p>
      <w:pPr>
        <w:pStyle w:val="FirstParagraph"/>
      </w:pPr>
      <w:r>
        <w:t xml:space="preserve">Massive Multiple Input Multiple Output (MIMO) technology is essential for increasing network capacity in</w:t>
      </w:r>
      <w:r>
        <w:t xml:space="preserve"> </w:t>
      </w:r>
      <w:r>
        <w:rPr>
          <w:bCs/>
          <w:b/>
        </w:rPr>
        <w:t xml:space="preserve">Tehran</w:t>
      </w:r>
      <w:r>
        <w:t xml:space="preserve">. By utilizing hundreds of antennas at base stations, engineers can significantly boost spectral efficiency. This is critical as mobile data usage in Iran's capital skyrockets daily. Implementing 5G Standalone cores will reduce latency to under one millisecond, enabling real-time applications such as remote healthcare services and autonomous traffic management systems within</w:t>
      </w:r>
      <w:r>
        <w:t xml:space="preserve"> </w:t>
      </w:r>
      <w:r>
        <w:rPr>
          <w:bCs/>
          <w:b/>
        </w:rPr>
        <w:t xml:space="preserve">Tehran</w:t>
      </w:r>
      <w:r>
        <w:t xml:space="preserve">.</w:t>
      </w:r>
    </w:p>
    <w:bookmarkEnd w:id="24"/>
    <w:bookmarkStart w:id="25" w:name="fiber-to-the-home-ftth-expansion"/>
    <w:p>
      <w:pPr>
        <w:pStyle w:val="Heading4"/>
      </w:pPr>
      <w:r>
        <w:t xml:space="preserve">2. Fiber-to-the-Home (FTTH) Expansion</w:t>
      </w:r>
    </w:p>
    <w:p>
      <w:pPr>
        <w:pStyle w:val="FirstParagraph"/>
      </w:pPr>
      <w:r>
        <w:t xml:space="preserve">While wireless technologies are prominent, the backbone of robust telecommunication engineering remains fiber optics. Expanding FTTH networks across older districts of</w:t>
      </w:r>
      <w:r>
        <w:t xml:space="preserve"> </w:t>
      </w:r>
      <w:r>
        <w:rPr>
          <w:bCs/>
          <w:b/>
        </w:rPr>
        <w:t xml:space="preserve">Tehran</w:t>
      </w:r>
      <w:r>
        <w:t xml:space="preserve"> </w:t>
      </w:r>
      <w:r>
        <w:t xml:space="preserve">requires careful trenching strategies and aerial cable deployments that respect urban aesthetics while ensuring maximum bandwidth delivery. This infrastructure upgrade is vital for remote work capabilities in</w:t>
      </w:r>
      <w:r>
        <w:t xml:space="preserve"> </w:t>
      </w:r>
      <w:r>
        <w:rPr>
          <w:bCs/>
          <w:b/>
        </w:rPr>
        <w:t xml:space="preserve">Iran</w:t>
      </w:r>
      <w:r>
        <w:t xml:space="preserve">'s primary tech hub.</w:t>
      </w:r>
    </w:p>
    <w:bookmarkEnd w:id="25"/>
    <w:bookmarkStart w:id="26" w:name="smart-city-iot-integration"/>
    <w:p>
      <w:pPr>
        <w:pStyle w:val="Heading4"/>
      </w:pPr>
      <w:r>
        <w:t xml:space="preserve">3. Smart City IoT Integration</w:t>
      </w:r>
    </w:p>
    <w:p>
      <w:pPr>
        <w:pStyle w:val="FirstParagraph"/>
      </w:pPr>
      <w:r>
        <w:rPr>
          <w:bCs/>
          <w:b/>
        </w:rPr>
        <w:t xml:space="preserve">Tehran</w:t>
      </w:r>
      <w:r>
        <w:t xml:space="preserve">'s vision as a smart city relies heavily on the Internet of Things (IoT). Telecommunication engineers are responsible for designing low-power wide-area networks (LPWAN) that connect millions of sensors monitoring air quality, water usage, and traffic flow. These data streams require secure and stable transmission channels back to central processing units located within</w:t>
      </w:r>
      <w:r>
        <w:t xml:space="preserve"> </w:t>
      </w:r>
      <w:r>
        <w:rPr>
          <w:bCs/>
          <w:b/>
        </w:rPr>
        <w:t xml:space="preserve">Tehran</w:t>
      </w:r>
      <w:r>
        <w:t xml:space="preserve">’s data centers.</w:t>
      </w:r>
    </w:p>
    <w:bookmarkEnd w:id="26"/>
    <w:bookmarkEnd w:id="27"/>
    <w:bookmarkStart w:id="28" w:name="X8018db89c2aa6ed58f40fc0407fd2cfc9e96e4a"/>
    <w:p>
      <w:pPr>
        <w:pStyle w:val="Heading3"/>
      </w:pPr>
      <w:r>
        <w:t xml:space="preserve">Societal Impact and Future Outlook for Iran's Capital</w:t>
      </w:r>
    </w:p>
    <w:p>
      <w:pPr>
        <w:pStyle w:val="FirstParagraph"/>
      </w:pPr>
      <w:r>
        <w:t xml:space="preserve">The advancements in</w:t>
      </w:r>
      <w:r>
        <w:t xml:space="preserve"> </w:t>
      </w:r>
      <w:r>
        <w:rPr>
          <w:bCs/>
          <w:b/>
        </w:rPr>
        <w:t xml:space="preserve">Telecommunication Engineering</w:t>
      </w:r>
      <w:r>
        <w:t xml:space="preserve"> </w:t>
      </w:r>
      <w:r>
        <w:t xml:space="preserve">directly correlate with improvements in the quality of life for residents of</w:t>
      </w:r>
      <w:r>
        <w:t xml:space="preserve"> </w:t>
      </w:r>
      <w:r>
        <w:rPr>
          <w:bCs/>
          <w:b/>
        </w:rPr>
        <w:t xml:space="preserve">Tehran</w:t>
      </w:r>
      <w:r>
        <w:t xml:space="preserve">. Enhanced connectivity fosters economic opportunities, enables access to global educational resources, and facilitates efficient public service delivery. By focusing on localized solutions that address the specific needs of</w:t>
      </w:r>
      <w:r>
        <w:t xml:space="preserve"> </w:t>
      </w:r>
      <w:r>
        <w:rPr>
          <w:bCs/>
          <w:b/>
        </w:rPr>
        <w:t xml:space="preserve">Tehran</w:t>
      </w:r>
      <w:r>
        <w:t xml:space="preserve">, engineers contribute to reducing urban inequality and bridging the digital divide across different socio-economic groups in</w:t>
      </w:r>
      <w:r>
        <w:t xml:space="preserve"> </w:t>
      </w:r>
      <w:r>
        <w:rPr>
          <w:bCs/>
          <w:b/>
        </w:rPr>
        <w:t xml:space="preserve">Iran</w:t>
      </w:r>
      <w:r>
        <w:t xml:space="preserve">.</w:t>
      </w:r>
    </w:p>
    <w:p>
      <w:pPr>
        <w:pStyle w:val="BodyText"/>
      </w:pPr>
      <w:r>
        <w:t xml:space="preserve">Furthermore, a resilient telecommunications network is a matter of national security and emergency response. In times of crisis, maintaining communication lines is paramount. The engineering strategies outlined here prioritize reliability, ensuring that</w:t>
      </w:r>
      <w:r>
        <w:t xml:space="preserve"> </w:t>
      </w:r>
      <w:r>
        <w:rPr>
          <w:bCs/>
          <w:b/>
        </w:rPr>
        <w:t xml:space="preserve">Tehran</w:t>
      </w:r>
      <w:r>
        <w:t xml:space="preserve">'s digital arteries remain open and functional.</w:t>
      </w:r>
    </w:p>
    <w:bookmarkEnd w:id="28"/>
    <w:bookmarkStart w:id="29" w:name="conclusion"/>
    <w:p>
      <w:pPr>
        <w:pStyle w:val="Heading3"/>
      </w:pPr>
      <w:r>
        <w:t xml:space="preserve">Conclusion</w:t>
      </w:r>
    </w:p>
    <w:p>
      <w:pPr>
        <w:pStyle w:val="FirstParagraph"/>
      </w:pPr>
      <w:r>
        <w:t xml:space="preserve">In conclusion, the transformation of</w:t>
      </w:r>
      <w:r>
        <w:t xml:space="preserve"> </w:t>
      </w:r>
      <w:r>
        <w:rPr>
          <w:bCs/>
          <w:b/>
        </w:rPr>
        <w:t xml:space="preserve">Tehran</w:t>
      </w:r>
      <w:r>
        <w:t xml:space="preserve">'s telecommunications landscape is a complex but achievable engineering endeavor. It requires a deep understanding of local constraints, innovative technological applications, and strategic foresight. As we look to the future, the collaboration between academic researchers in</w:t>
      </w:r>
      <w:r>
        <w:t xml:space="preserve"> </w:t>
      </w:r>
      <w:r>
        <w:rPr>
          <w:bCs/>
          <w:b/>
        </w:rPr>
        <w:t xml:space="preserve">Iran</w:t>
      </w:r>
      <w:r>
        <w:t xml:space="preserve">, industry professionals practicing as</w:t>
      </w:r>
      <w:r>
        <w:t xml:space="preserve"> </w:t>
      </w:r>
      <w:r>
        <w:rPr>
          <w:bCs/>
          <w:b/>
        </w:rPr>
        <w:t xml:space="preserve">Telecommunication Engineers</w:t>
      </w:r>
      <w:r>
        <w:t xml:space="preserve">, and municipal planners in</w:t>
      </w:r>
      <w:r>
        <w:t xml:space="preserve"> </w:t>
      </w:r>
      <w:r>
        <w:rPr>
          <w:bCs/>
          <w:b/>
        </w:rPr>
        <w:t xml:space="preserve">Tehran</w:t>
      </w:r>
      <w:r>
        <w:t xml:space="preserve"> </w:t>
      </w:r>
      <w:r>
        <w:t xml:space="preserve">will determine the success of this digital transformation. By embracing these innovations, we pave the way for a more connected, efficient, and prosperous Tehran.</w:t>
      </w:r>
    </w:p>
    <w:p>
      <w:pPr>
        <w:pStyle w:val="BodyText"/>
      </w:pPr>
      <w:r>
        <w:rPr>
          <w:bCs/>
          <w:b/>
        </w:rPr>
        <w:t xml:space="preserve">Contact:</w:t>
      </w:r>
      <w:r>
        <w:t xml:space="preserve"> </w:t>
      </w:r>
      <w:r>
        <w:t xml:space="preserve">Department of Telecommunications Engineering | University &amp; Research Centers in Tehran</w:t>
      </w:r>
    </w:p>
    <w:p>
      <w:pPr>
        <w:pStyle w:val="BodyText"/>
      </w:pPr>
      <w:r>
        <w:rPr>
          <w:bCs/>
          <w:b/>
        </w:rPr>
        <w:t xml:space="preserve">Keywords:</w:t>
      </w:r>
      <w:r>
        <w:t xml:space="preserve"> </w:t>
      </w:r>
      <w:r>
        <w:t xml:space="preserve">Telecommunication Engineer, Iran, Tehran, 5G Infrastructure, Smart City Development.</w:t>
      </w:r>
    </w:p>
    <w:bookmarkEnd w:id="29"/>
    <w:bookmarkStart w:id="30" w:name="references-further-reading"/>
    <w:p>
      <w:pPr>
        <w:pStyle w:val="Heading3"/>
      </w:pPr>
      <w:r>
        <w:t xml:space="preserve">References &amp; Further Reading</w:t>
      </w:r>
    </w:p>
    <w:p>
      <w:pPr>
        <w:numPr>
          <w:ilvl w:val="0"/>
          <w:numId w:val="1001"/>
        </w:numPr>
        <w:pStyle w:val="Compact"/>
      </w:pPr>
      <w:r>
        <w:rPr>
          <w:bCs/>
          <w:b/>
        </w:rPr>
        <w:t xml:space="preserve">Reference A:</w:t>
      </w:r>
      <w:r>
        <w:t xml:space="preserve"> </w:t>
      </w:r>
      <w:r>
        <w:rPr>
          <w:iCs/>
          <w:i/>
        </w:rPr>
        <w:t xml:space="preserve">"Strategic Planning for Urban Telecommunication Networks in High-Density Zones."</w:t>
      </w:r>
      <w:r>
        <w:t xml:space="preserve"> </w:t>
      </w:r>
      <w:r>
        <w:t xml:space="preserve">Journal of Engineering Technology, Vol. 45.</w:t>
      </w:r>
    </w:p>
    <w:p>
      <w:pPr>
        <w:numPr>
          <w:ilvl w:val="0"/>
          <w:numId w:val="1001"/>
        </w:numPr>
        <w:pStyle w:val="Compact"/>
      </w:pPr>
      <w:r>
        <w:rPr>
          <w:bCs/>
          <w:b/>
        </w:rPr>
        <w:t xml:space="preserve">Reference B:</w:t>
      </w:r>
      <w:r>
        <w:t xml:space="preserve"> </w:t>
      </w:r>
      <w:r>
        <w:rPr>
          <w:iCs/>
          <w:i/>
        </w:rPr>
        <w:t xml:space="preserve">"Iran's National Information Superhighway: The Tehran Perspective."</w:t>
      </w:r>
      <w:r>
        <w:t xml:space="preserve"> </w:t>
      </w:r>
      <w:r>
        <w:t xml:space="preserve">Iranian Communications Review.</w:t>
      </w:r>
    </w:p>
    <w:p>
      <w:pPr>
        <w:numPr>
          <w:ilvl w:val="0"/>
          <w:numId w:val="1001"/>
        </w:numPr>
        <w:pStyle w:val="Compact"/>
      </w:pPr>
      <w:r>
        <w:rPr>
          <w:bCs/>
          <w:b/>
        </w:rPr>
        <w:t xml:space="preserve">Reference C:</w:t>
      </w:r>
      <w:r>
        <w:t xml:space="preserve"> </w:t>
      </w:r>
      <w:r>
        <w:rPr>
          <w:iCs/>
          <w:i/>
        </w:rPr>
        <w:t xml:space="preserve">"Seismic Hardening of Communication Infrastructure: Case Studies from the Middle East."</w:t>
      </w:r>
      <w:r>
        <w:t xml:space="preserve"> </w:t>
      </w:r>
      <w:r>
        <w:t xml:space="preserve">International Journal of Civil Engineering.</w:t>
      </w:r>
    </w:p>
    <w:bookmarkEnd w:id="30"/>
    <w:p>
      <w:pPr>
        <w:pStyle w:val="FirstParagraph"/>
      </w:pPr>
      <w:r>
        <w:t xml:space="preserve">© 2023 Poster Presentation Series on Telecommunication Engineering.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Telecommunication Engineering Poster Presentation: Tehran Context</dc:title>
  <dc:creator/>
  <dc:language>en</dc:language>
  <cp:keywords/>
  <dcterms:created xsi:type="dcterms:W3CDTF">2026-07-29T09:12:50Z</dcterms:created>
  <dcterms:modified xsi:type="dcterms:W3CDTF">2026-07-29T09:12:50Z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