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Poster</w:t>
      </w:r>
      <w:r>
        <w:t xml:space="preserve"> </w:t>
      </w:r>
      <w:r>
        <w:t xml:space="preserve">Presentation</w:t>
      </w:r>
    </w:p>
    <w:bookmarkStart w:id="22" w:name="header-section"/>
    <w:p>
      <w:pPr>
        <w:pStyle w:val="FirstParagraph"/>
      </w:pPr>
      <w:r>
        <w:t xml:space="preserve">{/* Primary identifier for the document structure */</w:t>
      </w:r>
    </w:p>
    <w:bookmarkStart w:id="21" w:name="X90b453fe6f14d6aa29f3d388bb429f42deefd62"/>
    <w:p>
      <w:pPr>
        <w:pStyle w:val="Heading1"/>
      </w:pPr>
      <w:r>
        <w:t xml:space="preserve">Bridging Horizons: The Role of Telecommunication Engineer in Modern Iraq Baghdad</w:t>
      </w:r>
    </w:p>
    <w:p>
      <w:pPr>
        <w:pStyle w:val="FirstParagraph"/>
      </w:pPr>
      <w:r>
        <w:t xml:space="preserve">{// Main title emphasizing both the profession and location.}</w:t>
      </w:r>
    </w:p>
    <w:bookmarkStart w:id="20" w:name="X636b107d34dd2683493018dd6ea4a0318191ea0"/>
    <w:p>
      <w:pPr>
        <w:pStyle w:val="Heading2"/>
      </w:pPr>
      <w:r>
        <w:t xml:space="preserve">Academic Poster Presentation on Infrastructure Development, 5G Integration, and Digital Sovereignty</w:t>
      </w:r>
    </w:p>
    <w:p>
      <w:pPr>
        <w:pStyle w:val="FirstParagraph"/>
      </w:pPr>
      <w:r>
        <w:t xml:space="preserve">{// Subtitle providing context for the academic nature.}</w:t>
      </w:r>
    </w:p>
    <w:p>
      <w:pPr>
        <w:pStyle w:val="BodyText"/>
      </w:pPr>
      <w:r>
        <w:rPr>
          <w:bCs/>
          <w:b/>
        </w:rPr>
        <w:t xml:space="preserve">Presentation Author:</w:t>
      </w:r>
      <w:r>
        <w:t xml:space="preserve"> </w:t>
      </w:r>
      <w:r>
        <w:t xml:space="preserve">Department of Electrical Engineering / Communications Division</w:t>
      </w:r>
    </w:p>
    <w:p>
      <w:pPr>
        <w:pStyle w:val="BodyText"/>
      </w:pPr>
      <w:r>
        <w:t xml:space="preserve">{// Placeholder author block standard in academia.}</w:t>
      </w:r>
    </w:p>
    <w:bookmarkEnd w:id="20"/>
    <w:bookmarkEnd w:id="21"/>
    <w:bookmarkEnd w:id="22"/>
    <w:p>
      <w:pPr>
        <w:pStyle w:val="BodyText"/>
      </w:pPr>
      <w:r>
        <w:t xml:space="preserve">{/* Semantic division for layout structure */</w:t>
      </w:r>
    </w:p>
    <w:p>
      <w:pPr>
        <w:pStyle w:val="BodyText"/>
      </w:pPr>
      <w:r>
        <w:t xml:space="preserve">{/* Removing top margin as it follows header closely */</w:t>
      </w:r>
    </w:p>
    <w:bookmarkStart w:id="23" w:name="abstract-and-introduction"/>
    <w:p>
      <w:pPr>
        <w:pStyle w:val="Heading3"/>
      </w:pPr>
      <w:r>
        <w:t xml:space="preserve">Abstract and Introduction</w:t>
      </w:r>
    </w:p>
    <w:p>
      <w:pPr>
        <w:pStyle w:val="FirstParagraph"/>
      </w:pPr>
      <w:r>
        <w:t xml:space="preserve">The landscape of Iraq Baghdad has undergone a profound transformation in the realm of digital infrastructure over the last two decades. As a pivotal center for commerce, education, and governance in Mesopotamia, the capital city serves as the primary node for national connectivity initiatives. This poster presents an academic analysis of the critical role played by Telecommunication Engineer professionals in shaping this evolution.</w:t>
      </w:r>
    </w:p>
    <w:p>
      <w:pPr>
        <w:pStyle w:val="BodyText"/>
      </w:pPr>
      <w:r>
        <w:t xml:space="preserve">The objective of this study is to evaluate how specialized engineering practices have facilitated the transition from legacy copper-based networks to high-speed fiber optics and 5G wireless technologies. We examine the specific challenges unique to Iraq Baghdad, including geographical dispersion, urban density variations, and post-conflict infrastructure reconstruction. The findings suggest that a robust cadre of Telecommunication Engineer expertise is not merely supportive but foundational to the socio-economic stability of Iraq Baghdad.</w:t>
      </w:r>
    </w:p>
    <w:p>
      <w:pPr>
        <w:pStyle w:val="BodyText"/>
      </w:pPr>
      <w:r>
        <w:t xml:space="preserve">{/* Visual break for key takeaway */</w:t>
      </w:r>
      <w:r>
        <w:t xml:space="preserve"> </w:t>
      </w:r>
      <w:r>
        <w:rPr>
          <w:bCs/>
          <w:b/>
        </w:rPr>
        <w:t xml:space="preserve">Key Focus:</w:t>
      </w:r>
      <w:r>
        <w:t xml:space="preserve"> </w:t>
      </w:r>
      <w:r>
        <w:t xml:space="preserve">This presentation bridges theoretical engineering principles with practical application within the specific socio-technical context of Iraq Baghdad.</w:t>
      </w:r>
    </w:p>
    <w:p>
      <w:pPr>
        <w:pStyle w:val="BodyText"/>
      </w:pPr>
      <w:r>
        <w:t xml:space="preserve">{// End highlight box }</w:t>
      </w:r>
    </w:p>
    <w:bookmarkEnd w:id="23"/>
    <w:p>
      <w:pPr>
        <w:pStyle w:val="BodyText"/>
      </w:pPr>
      <w:r>
        <w:t xml:space="preserve">{// End Abstract }</w:t>
      </w:r>
    </w:p>
    <w:p>
      <w:pPr>
        <w:pStyle w:val="BodyText"/>
      </w:pPr>
      <w:r>
        <w:t xml:space="preserve">{/* Standard spacing block */</w:t>
      </w:r>
    </w:p>
    <w:bookmarkStart w:id="24" w:name="X6b960df5f560240fb13ab7ba9ceaa3ba465c2ba"/>
    <w:p>
      <w:pPr>
        <w:pStyle w:val="Heading3"/>
      </w:pPr>
      <w:r>
        <w:t xml:space="preserve">Historical Evolution of Networks in Iraq Baghdad</w:t>
      </w:r>
    </w:p>
    <w:p>
      <w:pPr>
        <w:pStyle w:val="FirstParagraph"/>
      </w:pPr>
      <w:r>
        <w:t xml:space="preserve">To understand the current position of Telecommunication Engineer roles, one must contextualize the historical trajectory. In the early 2000s, Iraq Baghdad faced significant degradation of its telecommunications backbone. The subsequent rebuilding phase required not only hardware installation but also strategic network architecture planning.</w:t>
      </w:r>
    </w:p>
    <w:p>
      <w:pPr>
        <w:numPr>
          <w:ilvl w:val="0"/>
          <w:numId w:val="1001"/>
        </w:numPr>
        <w:pStyle w:val="Compact"/>
      </w:pPr>
      <w:r>
        <w:rPr>
          <w:bCs/>
          <w:b/>
        </w:rPr>
        <w:t xml:space="preserve">1990s-2003:</w:t>
      </w:r>
      <w:r>
        <w:t xml:space="preserve"> </w:t>
      </w:r>
      <w:r>
        <w:t xml:space="preserve">Reliance on outdated ISDN and basic mobile switching centers (MSC).</w:t>
      </w:r>
    </w:p>
    <w:p>
      <w:pPr>
        <w:numPr>
          <w:ilvl w:val="0"/>
          <w:numId w:val="1001"/>
        </w:numPr>
        <w:pStyle w:val="Compact"/>
      </w:pPr>
      <w:r>
        <w:rPr>
          <w:bCs/>
          <w:b/>
        </w:rPr>
        <w:t xml:space="preserve">2004-2015:</w:t>
      </w:r>
      <w:r>
        <w:t xml:space="preserve"> </w:t>
      </w:r>
      <w:r>
        <w:t xml:space="preserve">Introduction of GSM technology and the initial rollout of 3G networks by local operators.</w:t>
      </w:r>
    </w:p>
    <w:p>
      <w:pPr>
        <w:numPr>
          <w:ilvl w:val="0"/>
          <w:numId w:val="1001"/>
        </w:numPr>
        <w:pStyle w:val="Compact"/>
      </w:pPr>
      <w:r>
        <w:rPr>
          <w:bCs/>
          <w:b/>
        </w:rPr>
        <w:t xml:space="preserve">2016-Present:</w:t>
      </w:r>
      <w:r>
        <w:t xml:space="preserve"> </w:t>
      </w:r>
      <w:r>
        <w:t xml:space="preserve">Aggressive deployment of LTE, Fiber-to-the-Home (FTTH), and pilot programs for 5G in central Baghdad districts.</w:t>
      </w:r>
    </w:p>
    <w:p>
      <w:pPr>
        <w:pStyle w:val="FirstParagraph"/>
      </w:pPr>
      <w:r>
        <w:t xml:space="preserve">{// End list }</w:t>
      </w:r>
    </w:p>
    <w:p>
      <w:pPr>
        <w:pStyle w:val="BodyText"/>
      </w:pPr>
      <w:r>
        <w:t xml:space="preserve">Throughout these phases, the Telecommunication Engineer has adapted from basic maintenance roles to complex system architects capable of managing heterogeneous networks. This shift is crucial for Iraq Baghdad as it seeks to compete in the regional Middle Eastern digital economy.</w:t>
      </w:r>
    </w:p>
    <w:bookmarkEnd w:id="24"/>
    <w:p>
      <w:pPr>
        <w:pStyle w:val="BodyText"/>
      </w:pPr>
      <w:r>
        <w:t xml:space="preserve">{// End History }</w:t>
      </w:r>
    </w:p>
    <w:p>
      <w:pPr>
        <w:pStyle w:val="BodyText"/>
      </w:pPr>
      <w:r>
        <w:t xml:space="preserve">{// End Column 1 }</w:t>
      </w:r>
    </w:p>
    <w:p>
      <w:pPr>
        <w:pStyle w:val="BodyText"/>
      </w:pPr>
      <w:r>
        <w:t xml:space="preserve">{/* Semantic division for layout structure */</w:t>
      </w:r>
    </w:p>
    <w:p>
      <w:pPr>
        <w:pStyle w:val="BodyText"/>
      </w:pPr>
      <w:r>
        <w:t xml:space="preserve">{/* Removing top margin */</w:t>
      </w:r>
    </w:p>
    <w:bookmarkStart w:id="25" w:name="X796bcd21f4983c93bb4e9f3e0a2a62ce506bf0d"/>
    <w:p>
      <w:pPr>
        <w:pStyle w:val="Heading3"/>
      </w:pPr>
      <w:r>
        <w:t xml:space="preserve">Critical Engineering Challenges in Iraq Baghdad</w:t>
      </w:r>
    </w:p>
    <w:p>
      <w:pPr>
        <w:pStyle w:val="FirstParagraph"/>
      </w:pPr>
      <w:r>
        <w:t xml:space="preserve">The deployment of advanced telecommunications infrastructure in Iraq Baghdad presents distinct engineering hurdles. These challenges dictate the specific skill sets required of modern Telecommunication Engineer professionals.</w:t>
      </w:r>
    </w:p>
    <w:p>
      <w:pPr>
        <w:pStyle w:val="BodyText"/>
      </w:pPr>
      <w:r>
        <w:rPr>
          <w:bCs/>
          <w:b/>
        </w:rPr>
        <w:t xml:space="preserve">1. Thermal Management and Environmental Durability:</w:t>
      </w:r>
      <w:r>
        <w:br/>
      </w:r>
      <w:r>
        <w:t xml:space="preserve">{// Bold lead-in for list item style within paragraph }</w:t>
      </w:r>
      <w:r>
        <w:t xml:space="preserve"> </w:t>
      </w:r>
      <w:r>
        <w:t xml:space="preserve">Iraq Baghdad experiences extreme summer temperatures often exceeding 50°C (122°F). Telecommunications equipment, particularly base stations and data centers, must be engineered with advanced thermal dissipation systems. Engineers utilize specialized cooling solutions and heat-resistant materials to ensure uptime during peak heatwaves.</w:t>
      </w:r>
    </w:p>
    <w:p>
      <w:pPr>
        <w:pStyle w:val="BodyText"/>
      </w:pPr>
      <w:r>
        <w:t xml:space="preserve">{// Detailed challenge explanation 1.}</w:t>
      </w:r>
    </w:p>
    <w:p>
      <w:pPr>
        <w:pStyle w:val="BodyText"/>
      </w:pPr>
      <w:r>
        <w:rPr>
          <w:bCs/>
          <w:b/>
        </w:rPr>
        <w:t xml:space="preserve">2. Urban Density and Right-of-Way Issues:</w:t>
      </w:r>
      <w:r>
        <w:br/>
      </w:r>
      <w:r>
        <w:t xml:space="preserve">{// Bold lead-in for list item style }</w:t>
      </w:r>
      <w:r>
        <w:t xml:space="preserve"> </w:t>
      </w:r>
      <w:r>
        <w:t xml:space="preserve">Baghdad is a high-density metropolis with historic architecture interspersed with modern developments. The Telecommunication Engineer must navigate complex urban planning laws to lay fiber optic cables without disrupting daily life or damaging heritage sites. This requires precise geotechnical surveying and non-invasive trenchless digging technologies.</w:t>
      </w:r>
    </w:p>
    <w:p>
      <w:pPr>
        <w:pStyle w:val="BodyText"/>
      </w:pPr>
      <w:r>
        <w:t xml:space="preserve">{// Detailed challenge explanation 2.}</w:t>
      </w:r>
    </w:p>
    <w:p>
      <w:pPr>
        <w:pStyle w:val="BodyText"/>
      </w:pPr>
      <w:r>
        <w:rPr>
          <w:bCs/>
          <w:b/>
        </w:rPr>
        <w:t xml:space="preserve">3. Power Stability Integration:</w:t>
      </w:r>
      <w:r>
        <w:br/>
      </w:r>
      <w:r>
        <w:t xml:space="preserve">{// Bold lead-in for list item style }</w:t>
      </w:r>
      <w:r>
        <w:t xml:space="preserve"> </w:t>
      </w:r>
      <w:r>
        <w:t xml:space="preserve">Intermittent power supply has historically been a concern in Iraq Baghdad. Telecommunication Engineer systems are now designed with redundant backup power systems, integrating solar energy solutions and high-capacity battery banks to maintain network continuity during grid fluctuations.</w:t>
      </w:r>
    </w:p>
    <w:p>
      <w:pPr>
        <w:pStyle w:val="BodyText"/>
      </w:pPr>
      <w:r>
        <w:t xml:space="preserve">{// Detailed challenge explanation 3.}</w:t>
      </w:r>
    </w:p>
    <w:bookmarkEnd w:id="25"/>
    <w:p>
      <w:pPr>
        <w:pStyle w:val="BodyText"/>
      </w:pPr>
      <w:r>
        <w:t xml:space="preserve">{// End Challenges }</w:t>
      </w:r>
    </w:p>
    <w:p>
      <w:pPr>
        <w:pStyle w:val="BodyText"/>
      </w:pPr>
      <w:r>
        <w:t xml:space="preserve">{/* Standard spacing block */</w:t>
      </w:r>
    </w:p>
    <w:bookmarkStart w:id="26" w:name="Xad7cb16445b19a57bb013ccf7d3dab2d72eee7a"/>
    <w:p>
      <w:pPr>
        <w:pStyle w:val="Heading3"/>
      </w:pPr>
      <w:r>
        <w:t xml:space="preserve">Technological Interventions and Innovations</w:t>
      </w:r>
    </w:p>
    <w:p>
      <w:pPr>
        <w:pStyle w:val="FirstParagraph"/>
      </w:pPr>
      <w:r>
        <w:t xml:space="preserve">In response to these challenges, Telecommunication Engineer teams in Iraq Baghdad have implemented innovative technological solutions. The following areas highlight current academic and practical focus points:</w:t>
      </w:r>
    </w:p>
    <w:p>
      <w:pPr>
        <w:numPr>
          <w:ilvl w:val="0"/>
          <w:numId w:val="1002"/>
        </w:numPr>
        <w:pStyle w:val="Compact"/>
      </w:pPr>
      <w:r>
        <w:rPr>
          <w:bCs/>
          <w:b/>
        </w:rPr>
        <w:t xml:space="preserve">Fiber Optic Backbone Expansion:</w:t>
      </w:r>
      <w:r>
        <w:t xml:space="preserve"> </w:t>
      </w:r>
      <w:r>
        <w:t xml:space="preserve">Replacing copper loops with single-mode fiber optics to support gigabit speeds, essential for remote education and telemedicine in Iraq Baghdad.</w:t>
      </w:r>
    </w:p>
    <w:p>
      <w:pPr>
        <w:numPr>
          <w:ilvl w:val="0"/>
          <w:numId w:val="1002"/>
        </w:numPr>
        <w:pStyle w:val="Compact"/>
      </w:pPr>
      <w:r>
        <w:rPr>
          <w:bCs/>
          <w:b/>
        </w:rPr>
        <w:t xml:space="preserve">Smart City Infrastructure:</w:t>
      </w:r>
      <w:r>
        <w:t xml:space="preserve"> </w:t>
      </w:r>
      <w:r>
        <w:t xml:space="preserve">Integrating IoT (Internet of Things) sensors managed by centralized telecom networks to monitor traffic, pollution, and energy usage in Baghdad.</w:t>
      </w:r>
    </w:p>
    <w:p>
      <w:pPr>
        <w:numPr>
          <w:ilvl w:val="0"/>
          <w:numId w:val="1002"/>
        </w:numPr>
        <w:pStyle w:val="Compact"/>
      </w:pPr>
      <w:r>
        <w:rPr>
          <w:bCs/>
          <w:b/>
        </w:rPr>
        <w:t xml:space="preserve">Cyber-Resilient Networks:</w:t>
      </w:r>
      <w:r>
        <w:t xml:space="preserve"> </w:t>
      </w:r>
      <w:r>
        <w:t xml:space="preserve">As digitalization increases, the role of Telecommunication Engineer expands into cybersecurity. Engineers implement encryption protocols and intrusion detection systems specifically tailored for national security requirements.</w:t>
      </w:r>
    </w:p>
    <w:p>
      <w:pPr>
        <w:pStyle w:val="FirstParagraph"/>
      </w:pPr>
      <w:r>
        <w:t xml:space="preserve">{// End list }</w:t>
      </w:r>
    </w:p>
    <w:p>
      <w:pPr>
        <w:pStyle w:val="BodyText"/>
      </w:pPr>
      <w:r>
        <w:t xml:space="preserve">These interventions demonstrate that the scope of a Telecommunication Engineer in Iraq Baghdad is multifaceted, requiring knowledge of physics, computer science, urban planning, and security protocols.</w:t>
      </w:r>
    </w:p>
    <w:bookmarkEnd w:id="26"/>
    <w:p>
      <w:pPr>
        <w:pStyle w:val="BodyText"/>
      </w:pPr>
      <w:r>
        <w:t xml:space="preserve">{// End Tech Interventions }</w:t>
      </w:r>
    </w:p>
    <w:p>
      <w:pPr>
        <w:pStyle w:val="BodyText"/>
      </w:pPr>
      <w:r>
        <w:t xml:space="preserve">{// End Column 2 }</w:t>
      </w:r>
    </w:p>
    <w:p>
      <w:pPr>
        <w:pStyle w:val="BodyText"/>
      </w:pPr>
      <w:r>
        <w:t xml:space="preserve">{/* Semantic division for layout structure */</w:t>
      </w:r>
    </w:p>
    <w:p>
      <w:pPr>
        <w:pStyle w:val="BodyText"/>
      </w:pPr>
      <w:r>
        <w:t xml:space="preserve">{/* Removing top margin */</w:t>
      </w:r>
    </w:p>
    <w:bookmarkStart w:id="27" w:name="Xbe442ccef3602b8c867ef49942d44b6dc39bb50"/>
    <w:p>
      <w:pPr>
        <w:pStyle w:val="Heading3"/>
      </w:pPr>
      <w:r>
        <w:t xml:space="preserve">The Future of Telecommunication Engineer in Iraq Baghdad</w:t>
      </w:r>
    </w:p>
    <w:p>
      <w:pPr>
        <w:pStyle w:val="FirstParagraph"/>
      </w:pPr>
      <w:r>
        <w:t xml:space="preserve">Looking ahead, the trajectory for Iraq Baghdad points toward a fully integrated digital society. The "Smart City" initiative for Baghdad relies heavily on the expertise of Telecommunication Engineer to manage massive data flows and low-latency connections.</w:t>
      </w:r>
    </w:p>
    <w:p>
      <w:pPr>
        <w:pStyle w:val="BodyText"/>
      </w:pPr>
      <w:r>
        <w:rPr>
          <w:bCs/>
          <w:b/>
        </w:rPr>
        <w:t xml:space="preserve">The 5G and Beyond Revolution:</w:t>
      </w:r>
      <w:r>
        <w:br/>
      </w:r>
      <w:r>
        <w:t xml:space="preserve">{// Bold lead-in }</w:t>
      </w:r>
      <w:r>
        <w:t xml:space="preserve"> </w:t>
      </w:r>
      <w:r>
        <w:t xml:space="preserve">Iraq Baghdad is preparing for widespread 5G adoption. This technology promises speeds up to 100 times faster than LTE, enabling real-time applications in healthcare, autonomous transport, and industrial automation. Telecommunication Engineer will be at the forefront of network slicing—a technique that allows multiple virtual networks to run on a single physical infrastructure.</w:t>
      </w:r>
    </w:p>
    <w:p>
      <w:pPr>
        <w:pStyle w:val="BodyText"/>
      </w:pPr>
      <w:r>
        <w:t xml:space="preserve">{// Future trend explanation 1.}</w:t>
      </w:r>
    </w:p>
    <w:p>
      <w:pPr>
        <w:pStyle w:val="BodyText"/>
      </w:pPr>
      <w:r>
        <w:rPr>
          <w:bCs/>
          <w:b/>
        </w:rPr>
        <w:t xml:space="preserve">Educational Implications:</w:t>
      </w:r>
      <w:r>
        <w:br/>
      </w:r>
      <w:r>
        <w:t xml:space="preserve">{// Bold lead-in }</w:t>
      </w:r>
      <w:r>
        <w:t xml:space="preserve"> </w:t>
      </w:r>
      <w:r>
        <w:t xml:space="preserve">To sustain this growth, universities in Iraq Baghdad must update curricula to reflect these engineering demands. There is an urgent need for specialized training in software-defined networking (SDN), network function virtualization (NFV), and artificial intelligence-driven network management.</w:t>
      </w:r>
    </w:p>
    <w:p>
      <w:pPr>
        <w:pStyle w:val="BodyText"/>
      </w:pPr>
      <w:r>
        <w:t xml:space="preserve">{// Future trend explanation 2.}</w:t>
      </w:r>
    </w:p>
    <w:p>
      <w:pPr>
        <w:pStyle w:val="BodyText"/>
      </w:pPr>
      <w:r>
        <w:t xml:space="preserve">{/* Visual break */</w:t>
      </w:r>
      <w:r>
        <w:t xml:space="preserve"> </w:t>
      </w:r>
      <w:r>
        <w:rPr>
          <w:bCs/>
          <w:b/>
        </w:rPr>
        <w:t xml:space="preserve">Strategic Recommendation:</w:t>
      </w:r>
      <w:r>
        <w:t xml:space="preserve"> </w:t>
      </w:r>
      <w:r>
        <w:t xml:space="preserve">Collaboration between government bodies, academic institutions in Iraq Baghdad, and international telecom firms is essential to foster a new generation of Telecommunication Engineer talent.</w:t>
      </w:r>
    </w:p>
    <w:p>
      <w:pPr>
        <w:pStyle w:val="BodyText"/>
      </w:pPr>
      <w:r>
        <w:t xml:space="preserve">{// End highlight box }</w:t>
      </w:r>
    </w:p>
    <w:bookmarkEnd w:id="27"/>
    <w:p>
      <w:pPr>
        <w:pStyle w:val="BodyText"/>
      </w:pPr>
      <w:r>
        <w:t xml:space="preserve">{// End Future }</w:t>
      </w:r>
    </w:p>
    <w:p>
      <w:pPr>
        <w:pStyle w:val="BodyText"/>
      </w:pPr>
      <w:r>
        <w:t xml:space="preserve">{/* Standard spacing block */</w:t>
      </w:r>
    </w:p>
    <w:bookmarkStart w:id="28" w:name="conclusion"/>
    <w:p>
      <w:pPr>
        <w:pStyle w:val="Heading3"/>
      </w:pPr>
      <w:r>
        <w:t xml:space="preserve">Conclusion</w:t>
      </w:r>
    </w:p>
    <w:p>
      <w:pPr>
        <w:pStyle w:val="FirstParagraph"/>
      </w:pPr>
      <w:r>
        <w:t xml:space="preserve">The evolution of telecommunications in Iraq Baghdad serves as a compelling case study for engineering resilience and innovation. The Telecommunication Engineer is no longer just a technician maintaining wires but a strategic architect of national connectivity.</w:t>
      </w:r>
    </w:p>
    <w:p>
      <w:pPr>
        <w:pStyle w:val="BodyText"/>
      </w:pPr>
      <w:r>
        <w:t xml:space="preserve">By addressing environmental, urban, and power challenges through advanced engineering solutions, these professionals are laying the groundwork for Iraq Baghdad to become a digital hub in the Middle East. Continued investment in education and infrastructure is paramount. The future of Iraq Baghdad depends on the capacity of its Telecommunication Engineer sector to adapt to rapid technological changes while ensuring reliable access for all citizens.</w:t>
      </w:r>
    </w:p>
    <w:p>
      <w:pPr>
        <w:pStyle w:val="BodyText"/>
      </w:pPr>
      <w:r>
        <w:rPr>
          <w:bCs/>
          <w:b/>
        </w:rPr>
        <w:t xml:space="preserve">Keywords:</w:t>
      </w:r>
      <w:r>
        <w:t xml:space="preserve">{// Keywords standard in academic posters.} Telecommunication Engineer, Iraq Baghdad, 5G Infrastructure, Fiber Optics, Smart City Development.</w:t>
      </w:r>
    </w:p>
    <w:p>
      <w:pPr>
        <w:pStyle w:val="BodyText"/>
      </w:pPr>
      <w:r>
        <w:t xml:space="preserve">{// End keywords.}</w:t>
      </w:r>
    </w:p>
    <w:bookmarkEnd w:id="28"/>
    <w:p>
      <w:pPr>
        <w:pStyle w:val="BodyText"/>
      </w:pPr>
      <w:r>
        <w:t xml:space="preserve">{// End Conclusion }</w:t>
      </w:r>
    </w:p>
    <w:p>
      <w:pPr>
        <w:pStyle w:val="BodyText"/>
      </w:pPr>
      <w:r>
        <w:t xml:space="preserve">{// End Column 3 }</w:t>
      </w:r>
    </w:p>
    <w:p>
      <w:pPr>
        <w:pStyle w:val="BodyText"/>
      </w:pPr>
      <w:r>
        <w:t xml:space="preserve">{/* Footer spans full width */</w:t>
      </w:r>
    </w:p>
    <w:p>
      <w:pPr>
        <w:pStyle w:val="BodyText"/>
      </w:pPr>
      <w:r>
        <w:t xml:space="preserve">References available upon request. | Presented at the Annual Conference on Engineering Innovation in Mesopotamia.</w:t>
      </w:r>
    </w:p>
    <w:p>
      <w:pPr>
        <w:pStyle w:val="BodyText"/>
      </w:pPr>
      <w:r>
        <w:t xml:space="preserve">{// Placeholder reference note standard for posters.}</w:t>
      </w:r>
    </w:p>
    <w:p>
      <w:pPr>
        <w:pStyle w:val="BodyText"/>
      </w:pPr>
      <w:r>
        <w:t xml:space="preserve">© 2023 Academic Presentation Document. All rights reserved regarding intellectual content.</w:t>
      </w:r>
    </w:p>
    <w:p>
      <w:pPr>
        <w:pStyle w:val="BodyText"/>
      </w:pPr>
      <w:r>
        <w:t xml:space="preserve">{// Copyright notice placeholder.}</w:t>
      </w:r>
    </w:p>
    <w:p>
      <w:pPr>
        <w:pStyle w:val="BodyText"/>
      </w:pPr>
      <w:r>
        <w:t xml:space="preserve">{// End footer }</w:t>
      </w:r>
    </w:p>
    <w:p>
      <w:pPr>
        <w:pStyle w:val="BodyText"/>
      </w:pPr>
      <w:r>
        <w:t xml:space="preserve">{// End poster container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in Iraq Baghdad: A Poster Presentation</dc:title>
  <dc:creator/>
  <dc:language>en</dc:language>
  <cp:keywords/>
  <dcterms:created xsi:type="dcterms:W3CDTF">2026-07-29T07:21:17Z</dcterms:created>
  <dcterms:modified xsi:type="dcterms:W3CDTF">2026-07-29T07:21:17Z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