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Telecommunication</w:t>
      </w:r>
      <w:r>
        <w:t xml:space="preserve"> </w:t>
      </w:r>
      <w:r>
        <w:t xml:space="preserve">Engineering</w:t>
      </w:r>
      <w:r>
        <w:t xml:space="preserve"> </w:t>
      </w: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The</w:t>
      </w:r>
      <w:r>
        <w:t xml:space="preserve"> </w:t>
      </w:r>
      <w:r>
        <w:t xml:space="preserve">Ivory</w:t>
      </w:r>
      <w:r>
        <w:t xml:space="preserve"> </w:t>
      </w:r>
      <w:r>
        <w:t xml:space="preserve">Coast</w:t>
      </w:r>
      <w:r>
        <w:t xml:space="preserve"> </w:t>
      </w:r>
      <w:r>
        <w:t xml:space="preserve">Abidjan</w:t>
      </w:r>
      <w:r>
        <w:t xml:space="preserve"> </w:t>
      </w:r>
      <w:r>
        <w:t xml:space="preserve">Context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Telecommunication Engineering Poster Presentation: The Ivory Coast Abidjan Context</dc:title>
  <dc:creator/>
  <dc:language>en</dc:language>
  <cp:keywords/>
  <dcterms:created xsi:type="dcterms:W3CDTF">2026-07-29T15:28:55Z</dcterms:created>
  <dcterms:modified xsi:type="dcterms:W3CDTF">2026-07-29T15:28:55Z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